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3C9" w:rsidRDefault="00A86FFB" w:rsidP="0009304C">
      <w:pPr>
        <w:spacing w:after="0" w:line="276" w:lineRule="auto"/>
        <w:jc w:val="center"/>
        <w:rPr>
          <w:rFonts w:cs="Times New Roman"/>
          <w:b/>
          <w:szCs w:val="28"/>
        </w:rPr>
      </w:pPr>
      <w:r w:rsidRPr="0009304C">
        <w:rPr>
          <w:rFonts w:cs="Times New Roman"/>
          <w:b/>
          <w:szCs w:val="28"/>
        </w:rPr>
        <w:t>Санитарная обработка и гигиенический уход за пациентом с недостаточностью самостоятельного ухода</w:t>
      </w:r>
    </w:p>
    <w:p w:rsidR="0009304C" w:rsidRPr="0009304C" w:rsidRDefault="0009304C" w:rsidP="0009304C">
      <w:pPr>
        <w:spacing w:after="0" w:line="276" w:lineRule="auto"/>
        <w:jc w:val="center"/>
        <w:rPr>
          <w:rFonts w:cs="Times New Roman"/>
          <w:b/>
          <w:szCs w:val="28"/>
        </w:rPr>
      </w:pPr>
    </w:p>
    <w:p w:rsidR="00BC78C3" w:rsidRPr="0009304C" w:rsidRDefault="00BC78C3" w:rsidP="0009304C">
      <w:pPr>
        <w:pStyle w:val="a3"/>
        <w:tabs>
          <w:tab w:val="left" w:pos="284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304C">
        <w:rPr>
          <w:rFonts w:ascii="Times New Roman" w:hAnsi="Times New Roman"/>
          <w:sz w:val="28"/>
          <w:szCs w:val="28"/>
        </w:rPr>
        <w:t xml:space="preserve">Уход за больным - это комплекс лечебных, профилактических, гигиенических и санитарно-гигиенических мероприятий, направленных на облегчение страданий больного, скорейшее его выздоровление и предупреждение осложнений заболевания. </w:t>
      </w:r>
    </w:p>
    <w:p w:rsidR="00A86FFB" w:rsidRPr="0009304C" w:rsidRDefault="00A86FFB" w:rsidP="0009304C">
      <w:pPr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>Данных  статистики  о  частоте  развития  пролежней  в  медицинских</w:t>
      </w:r>
      <w:r w:rsidR="00004B78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организациях  Российской  Федерации  мало.  Согласно  исследованию,  в</w:t>
      </w:r>
      <w:r w:rsidR="00004B78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Ставропольской  краевой  клинической  больнице,  рассчитанной  на  810  коек,</w:t>
      </w:r>
      <w:r w:rsidR="00004B78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имеющей 16 стационарных отделений, за 1994-1998 гг. зарегистрировано 163</w:t>
      </w:r>
      <w:r w:rsidR="00004B78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случая  пролежней  (0,23%).  В  2015  г.  было</w:t>
      </w:r>
      <w:r w:rsidR="00004B78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закончено  эпидемиологическое  исследование  длительно  (более  месяца)</w:t>
      </w:r>
      <w:r w:rsidR="00004B78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обездвиженных  пожилых  больных  с  недержанием  кала  и  мочи (</w:t>
      </w:r>
      <w:proofErr w:type="spellStart"/>
      <w:r w:rsidRPr="0009304C">
        <w:rPr>
          <w:rFonts w:cs="Times New Roman"/>
          <w:szCs w:val="28"/>
        </w:rPr>
        <w:t>Л.С.Краснова</w:t>
      </w:r>
      <w:proofErr w:type="spellEnd"/>
      <w:r w:rsidRPr="0009304C">
        <w:rPr>
          <w:rFonts w:cs="Times New Roman"/>
          <w:szCs w:val="28"/>
        </w:rPr>
        <w:t xml:space="preserve">,  </w:t>
      </w:r>
      <w:proofErr w:type="spellStart"/>
      <w:r w:rsidRPr="0009304C">
        <w:rPr>
          <w:rFonts w:cs="Times New Roman"/>
          <w:szCs w:val="28"/>
        </w:rPr>
        <w:t>А.П.Воробьев</w:t>
      </w:r>
      <w:proofErr w:type="spellEnd"/>
      <w:r w:rsidRPr="0009304C">
        <w:rPr>
          <w:rFonts w:cs="Times New Roman"/>
          <w:szCs w:val="28"/>
        </w:rPr>
        <w:t xml:space="preserve">,  </w:t>
      </w:r>
      <w:proofErr w:type="spellStart"/>
      <w:r w:rsidRPr="0009304C">
        <w:rPr>
          <w:rFonts w:cs="Times New Roman"/>
          <w:szCs w:val="28"/>
        </w:rPr>
        <w:t>В.В.Баев</w:t>
      </w:r>
      <w:proofErr w:type="spellEnd"/>
      <w:r w:rsidRPr="0009304C">
        <w:rPr>
          <w:rFonts w:cs="Times New Roman"/>
          <w:szCs w:val="28"/>
        </w:rPr>
        <w:t>).</w:t>
      </w:r>
    </w:p>
    <w:p w:rsidR="00004B78" w:rsidRPr="0009304C" w:rsidRDefault="00004B78" w:rsidP="0009304C">
      <w:pPr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 xml:space="preserve">По  данным  </w:t>
      </w:r>
      <w:proofErr w:type="spellStart"/>
      <w:r w:rsidRPr="0009304C">
        <w:rPr>
          <w:rFonts w:cs="Times New Roman"/>
          <w:szCs w:val="28"/>
        </w:rPr>
        <w:t>Л.С.Красновой</w:t>
      </w:r>
      <w:proofErr w:type="spellEnd"/>
      <w:r w:rsidRPr="0009304C">
        <w:rPr>
          <w:rFonts w:cs="Times New Roman"/>
          <w:szCs w:val="28"/>
        </w:rPr>
        <w:t xml:space="preserve">,  </w:t>
      </w:r>
      <w:proofErr w:type="spellStart"/>
      <w:r w:rsidRPr="0009304C">
        <w:rPr>
          <w:rFonts w:cs="Times New Roman"/>
          <w:szCs w:val="28"/>
        </w:rPr>
        <w:t>А.П.Воробьева</w:t>
      </w:r>
      <w:proofErr w:type="spellEnd"/>
      <w:r w:rsidRPr="0009304C">
        <w:rPr>
          <w:rFonts w:cs="Times New Roman"/>
          <w:szCs w:val="28"/>
        </w:rPr>
        <w:t xml:space="preserve">,  </w:t>
      </w:r>
      <w:proofErr w:type="spellStart"/>
      <w:r w:rsidRPr="0009304C">
        <w:rPr>
          <w:rFonts w:cs="Times New Roman"/>
          <w:szCs w:val="28"/>
        </w:rPr>
        <w:t>В.В.Баева</w:t>
      </w:r>
      <w:proofErr w:type="spellEnd"/>
      <w:r w:rsidRPr="0009304C">
        <w:rPr>
          <w:rFonts w:cs="Times New Roman"/>
          <w:szCs w:val="28"/>
        </w:rPr>
        <w:t xml:space="preserve">  (2015)  наиболее затратным является ведение больных с более поздними стадиями пролежней и больных с контактным дерматитом, ассоциированным с недержанием мочи и/или кала.</w:t>
      </w:r>
    </w:p>
    <w:p w:rsidR="00004B78" w:rsidRPr="0009304C" w:rsidRDefault="00004B78" w:rsidP="0009304C">
      <w:pPr>
        <w:spacing w:after="0" w:line="276" w:lineRule="auto"/>
        <w:ind w:firstLine="708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 xml:space="preserve">Помимо  экономических  (прямых  и  косвенных  медицинских  и немедицинских) затрат, связанных с лечением пролежней, нужно учитывать и нематериальные  затраты:  тяжелые  физические  и  моральные  страдания, испытываемые больным и его родственниками. </w:t>
      </w:r>
    </w:p>
    <w:p w:rsidR="00004B78" w:rsidRPr="0009304C" w:rsidRDefault="00004B78" w:rsidP="0009304C">
      <w:pPr>
        <w:spacing w:after="0" w:line="276" w:lineRule="auto"/>
        <w:ind w:firstLine="708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 xml:space="preserve">Неадекватные  </w:t>
      </w:r>
      <w:proofErr w:type="spellStart"/>
      <w:r w:rsidRPr="0009304C">
        <w:rPr>
          <w:rFonts w:cs="Times New Roman"/>
          <w:szCs w:val="28"/>
        </w:rPr>
        <w:t>противопролежневые</w:t>
      </w:r>
      <w:proofErr w:type="spellEnd"/>
      <w:r w:rsidRPr="0009304C">
        <w:rPr>
          <w:rFonts w:cs="Times New Roman"/>
          <w:szCs w:val="28"/>
        </w:rPr>
        <w:t xml:space="preserve">  мероприятия  приводят  к значительному  возрастанию  прямых  и  косвенных  медицинских  и немедицинских  затрат,  связанных  с  последующим  лечением  больного  из-за образовавшихся  пролежней  и  их  инфекции.  Увеличивается продолжительность  госпитализации  больного,  появляется  потребность  в современных  средствах  и  методах  ухода,  дополнительных  технических средствах  реабилитации,  в  адекватных  перевязочных и  лекарственных средствах,  инструментарии,  оборудовании,  увеличивается  и  усложняется реабилитационный период. В ряде случаев требуется хирургическое лечение пролежней III-IV стадий. Адекватная  профилактика  пролежней  позволяет  предупредить  их  развитие у больных группы риска более</w:t>
      </w:r>
      <w:proofErr w:type="gramStart"/>
      <w:r w:rsidRPr="0009304C">
        <w:rPr>
          <w:rFonts w:cs="Times New Roman"/>
          <w:szCs w:val="28"/>
        </w:rPr>
        <w:t>,</w:t>
      </w:r>
      <w:proofErr w:type="gramEnd"/>
      <w:r w:rsidRPr="0009304C">
        <w:rPr>
          <w:rFonts w:cs="Times New Roman"/>
          <w:szCs w:val="28"/>
        </w:rPr>
        <w:t xml:space="preserve"> чем в 80% случаев. </w:t>
      </w:r>
    </w:p>
    <w:p w:rsidR="00BC78C3" w:rsidRPr="0009304C" w:rsidRDefault="00BC78C3" w:rsidP="0009304C">
      <w:pPr>
        <w:spacing w:after="0" w:line="276" w:lineRule="auto"/>
        <w:ind w:firstLine="709"/>
        <w:rPr>
          <w:rFonts w:cs="Times New Roman"/>
          <w:szCs w:val="28"/>
        </w:rPr>
      </w:pPr>
      <w:proofErr w:type="gramStart"/>
      <w:r w:rsidRPr="0009304C">
        <w:rPr>
          <w:rFonts w:cs="Times New Roman"/>
          <w:szCs w:val="28"/>
        </w:rPr>
        <w:t>Пролежни - это язвенно-некротическое повреждение кожных  покровов, развивающееся  у  ослабленных  лежачих  больных  с  нарушенной микроциркуляцией, на тех областях тела, которые подвергаются постоянному давлению, срезывающей силе и трению.</w:t>
      </w:r>
      <w:proofErr w:type="gramEnd"/>
    </w:p>
    <w:p w:rsidR="00BC78C3" w:rsidRPr="0009304C" w:rsidRDefault="00BC78C3" w:rsidP="0009304C">
      <w:pPr>
        <w:spacing w:after="0" w:line="276" w:lineRule="auto"/>
        <w:ind w:firstLine="708"/>
        <w:jc w:val="center"/>
        <w:rPr>
          <w:rFonts w:cs="Times New Roman"/>
          <w:b/>
          <w:szCs w:val="28"/>
        </w:rPr>
      </w:pPr>
      <w:r w:rsidRPr="0009304C">
        <w:rPr>
          <w:rFonts w:cs="Times New Roman"/>
          <w:b/>
          <w:szCs w:val="28"/>
        </w:rPr>
        <w:lastRenderedPageBreak/>
        <w:t>Механизм развития пролежней</w:t>
      </w:r>
    </w:p>
    <w:p w:rsidR="00004B78" w:rsidRPr="0009304C" w:rsidRDefault="00004B78" w:rsidP="0009304C">
      <w:pPr>
        <w:spacing w:after="0" w:line="276" w:lineRule="auto"/>
        <w:ind w:firstLine="708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>Давление, особенно в области костных выступов, трение и срезывающая (сдвигающая)  сила, нарушение микроциркуляции и  атрофические  изменения кожи со снижением регенеративного ее потенциала, приводят к изменениям в мягких  тканях  и  в  слоях  кожи  и,  в  результате,  к  развитию  пролежней.</w:t>
      </w:r>
    </w:p>
    <w:p w:rsidR="00004B78" w:rsidRPr="0009304C" w:rsidRDefault="00004B78" w:rsidP="0009304C">
      <w:pPr>
        <w:spacing w:after="0" w:line="276" w:lineRule="auto"/>
        <w:ind w:firstLine="708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>Длительное (более 1-2 ч) действие давления приводит к обструкции сосудов, сдавлению  нервов  и  мягких  тканей.  В  тканях,  подвергающихся  давлению, сдвигу  и  трению,  особенно  в  уязвимых  местах  над  костными  выступами, нарушаются  микроциркуляция  и  трофика,  развивается  гипоксия  с последующим развитием некроза и изъязвлением (пролежней).</w:t>
      </w:r>
    </w:p>
    <w:p w:rsidR="00BC78C3" w:rsidRPr="0009304C" w:rsidRDefault="00004B78" w:rsidP="0009304C">
      <w:pPr>
        <w:spacing w:after="0" w:line="276" w:lineRule="auto"/>
        <w:ind w:firstLine="708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>Повреждение мягких тканей от трения возникает при неправильной технике</w:t>
      </w:r>
      <w:r w:rsidR="00BC78C3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перемещения больного, когда кожные покровы тесно соприкасаются с грубой</w:t>
      </w:r>
      <w:r w:rsidR="00BC78C3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поверхностью  (складки,  швы  на  одежде  и  постельном  белье,  крошки  и  др.),</w:t>
      </w:r>
      <w:r w:rsidR="00BC78C3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при  неправильном  расположении  больного  в  постели,  при  неправильном</w:t>
      </w:r>
      <w:r w:rsidR="00BC78C3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 xml:space="preserve">подборе средств ухода и др. Трение приводит к </w:t>
      </w:r>
      <w:proofErr w:type="gramStart"/>
      <w:r w:rsidRPr="0009304C">
        <w:rPr>
          <w:rFonts w:cs="Times New Roman"/>
          <w:szCs w:val="28"/>
        </w:rPr>
        <w:t>травме</w:t>
      </w:r>
      <w:proofErr w:type="gramEnd"/>
      <w:r w:rsidRPr="0009304C">
        <w:rPr>
          <w:rFonts w:cs="Times New Roman"/>
          <w:szCs w:val="28"/>
        </w:rPr>
        <w:t xml:space="preserve"> как кожи, так и более</w:t>
      </w:r>
      <w:r w:rsidR="00BC78C3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глубоких мягких тканей.</w:t>
      </w:r>
      <w:r w:rsidR="00BC78C3" w:rsidRPr="0009304C">
        <w:rPr>
          <w:rFonts w:cs="Times New Roman"/>
          <w:szCs w:val="28"/>
        </w:rPr>
        <w:t xml:space="preserve"> </w:t>
      </w:r>
    </w:p>
    <w:p w:rsidR="00004B78" w:rsidRPr="0009304C" w:rsidRDefault="00004B78" w:rsidP="0009304C">
      <w:pPr>
        <w:spacing w:after="0" w:line="276" w:lineRule="auto"/>
        <w:ind w:firstLine="708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>Повреждение  от  сдвига  возникает  в  том  случае,  когда  кожные  покровы</w:t>
      </w:r>
      <w:r w:rsidR="00BC78C3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неподвижны,  а  происходит  смещение  тканей,  лежащих  более  глубоко.  Такое</w:t>
      </w:r>
      <w:r w:rsidR="00BC78C3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возможно при неправильном положении больного в постели, кресле-каталке и</w:t>
      </w:r>
      <w:r w:rsidR="00BC78C3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др. Это приводит к нарушению микроциркуляции, ишемии и повреждению кожи</w:t>
      </w:r>
      <w:r w:rsidR="00BC78C3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и подлежащих лежащих тканей, чаще всего на фоне действия дополнительных</w:t>
      </w:r>
      <w:r w:rsidR="00BC78C3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факторов риска развития пролежней (рис.1).</w:t>
      </w:r>
    </w:p>
    <w:p w:rsidR="00004B78" w:rsidRPr="0009304C" w:rsidRDefault="00004B78" w:rsidP="0009304C">
      <w:pPr>
        <w:spacing w:after="0" w:line="276" w:lineRule="auto"/>
        <w:ind w:firstLine="708"/>
        <w:rPr>
          <w:rFonts w:cs="Times New Roman"/>
          <w:b/>
          <w:szCs w:val="28"/>
        </w:rPr>
      </w:pPr>
      <w:r w:rsidRPr="0009304C">
        <w:rPr>
          <w:rFonts w:cs="Times New Roman"/>
          <w:b/>
          <w:szCs w:val="28"/>
        </w:rPr>
        <w:t>Факторы риска развития пролежней</w:t>
      </w:r>
    </w:p>
    <w:p w:rsidR="00BC78C3" w:rsidRPr="0009304C" w:rsidRDefault="00004B78" w:rsidP="0009304C">
      <w:pPr>
        <w:spacing w:after="0" w:line="276" w:lineRule="auto"/>
        <w:ind w:firstLine="708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 xml:space="preserve">Факторы  риска  развития  пролежней  могут  быть  обратимыми  </w:t>
      </w:r>
      <w:r w:rsidR="00BC78C3" w:rsidRPr="0009304C">
        <w:rPr>
          <w:rFonts w:cs="Times New Roman"/>
          <w:szCs w:val="28"/>
        </w:rPr>
        <w:t>и  необратимыми</w:t>
      </w:r>
      <w:r w:rsidRPr="0009304C">
        <w:rPr>
          <w:rFonts w:cs="Times New Roman"/>
          <w:szCs w:val="28"/>
        </w:rPr>
        <w:t>,</w:t>
      </w:r>
      <w:r w:rsidR="00BC78C3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 xml:space="preserve">внутренними и внешними. </w:t>
      </w:r>
    </w:p>
    <w:p w:rsidR="00004B78" w:rsidRPr="0009304C" w:rsidRDefault="00004B78" w:rsidP="0009304C">
      <w:pPr>
        <w:spacing w:after="0" w:line="276" w:lineRule="auto"/>
        <w:ind w:firstLine="708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>Задача устранить те из них, на которые мы можем</w:t>
      </w:r>
      <w:r w:rsidR="00BC78C3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повлиять, обеспечив необходимый уход больному (таблица 1).</w:t>
      </w:r>
    </w:p>
    <w:p w:rsidR="00004B78" w:rsidRPr="0009304C" w:rsidRDefault="00004B78" w:rsidP="0009304C">
      <w:pPr>
        <w:spacing w:after="0" w:line="276" w:lineRule="auto"/>
        <w:ind w:firstLine="708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>Таблица 1</w:t>
      </w:r>
      <w:r w:rsidR="00BC78C3" w:rsidRPr="0009304C">
        <w:rPr>
          <w:rFonts w:cs="Times New Roman"/>
          <w:szCs w:val="28"/>
        </w:rPr>
        <w:t>.</w:t>
      </w:r>
      <w:r w:rsidRPr="0009304C">
        <w:rPr>
          <w:rFonts w:cs="Times New Roman"/>
          <w:szCs w:val="28"/>
        </w:rPr>
        <w:t xml:space="preserve"> Факторы риска развития пролежней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8"/>
        <w:gridCol w:w="423"/>
        <w:gridCol w:w="2642"/>
      </w:tblGrid>
      <w:tr w:rsidR="00BC78C3" w:rsidRPr="0009304C" w:rsidTr="00232EFF">
        <w:trPr>
          <w:trHeight w:val="170"/>
        </w:trPr>
        <w:tc>
          <w:tcPr>
            <w:tcW w:w="9463" w:type="dxa"/>
            <w:gridSpan w:val="3"/>
          </w:tcPr>
          <w:p w:rsidR="00BC78C3" w:rsidRPr="0009304C" w:rsidRDefault="00BC78C3" w:rsidP="0009304C">
            <w:pPr>
              <w:tabs>
                <w:tab w:val="left" w:pos="284"/>
                <w:tab w:val="left" w:pos="993"/>
              </w:tabs>
              <w:spacing w:after="0" w:line="240" w:lineRule="auto"/>
              <w:ind w:firstLine="709"/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09304C">
              <w:rPr>
                <w:rFonts w:cs="Times New Roman"/>
                <w:i/>
                <w:sz w:val="24"/>
                <w:szCs w:val="24"/>
              </w:rPr>
              <w:t>Внутренние факторы риска</w:t>
            </w:r>
          </w:p>
          <w:p w:rsidR="00BC78C3" w:rsidRPr="0009304C" w:rsidRDefault="00BC78C3" w:rsidP="0009304C">
            <w:pPr>
              <w:tabs>
                <w:tab w:val="left" w:pos="297"/>
                <w:tab w:val="left" w:pos="567"/>
                <w:tab w:val="left" w:pos="993"/>
              </w:tabs>
              <w:spacing w:after="0" w:line="240" w:lineRule="auto"/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</w:tr>
      <w:tr w:rsidR="00BC78C3" w:rsidRPr="0009304C" w:rsidTr="00232EFF">
        <w:trPr>
          <w:trHeight w:val="170"/>
        </w:trPr>
        <w:tc>
          <w:tcPr>
            <w:tcW w:w="6663" w:type="dxa"/>
          </w:tcPr>
          <w:p w:rsidR="00BC78C3" w:rsidRPr="0009304C" w:rsidRDefault="00BC78C3" w:rsidP="0009304C">
            <w:pPr>
              <w:tabs>
                <w:tab w:val="left" w:pos="297"/>
                <w:tab w:val="left" w:pos="567"/>
                <w:tab w:val="left" w:pos="993"/>
              </w:tabs>
              <w:spacing w:line="240" w:lineRule="auto"/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09304C">
              <w:rPr>
                <w:rFonts w:cs="Times New Roman"/>
                <w:i/>
                <w:sz w:val="24"/>
                <w:szCs w:val="24"/>
              </w:rPr>
              <w:t>Обратимые</w:t>
            </w:r>
          </w:p>
        </w:tc>
        <w:tc>
          <w:tcPr>
            <w:tcW w:w="2800" w:type="dxa"/>
            <w:gridSpan w:val="2"/>
          </w:tcPr>
          <w:p w:rsidR="00BC78C3" w:rsidRPr="0009304C" w:rsidRDefault="00BC78C3" w:rsidP="0009304C">
            <w:pPr>
              <w:tabs>
                <w:tab w:val="left" w:pos="297"/>
                <w:tab w:val="left" w:pos="567"/>
                <w:tab w:val="left" w:pos="993"/>
              </w:tabs>
              <w:spacing w:line="240" w:lineRule="auto"/>
              <w:contextualSpacing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09304C">
              <w:rPr>
                <w:rFonts w:cs="Times New Roman"/>
                <w:i/>
                <w:sz w:val="24"/>
                <w:szCs w:val="24"/>
              </w:rPr>
              <w:t>Необратимые</w:t>
            </w:r>
          </w:p>
        </w:tc>
      </w:tr>
      <w:tr w:rsidR="00BC78C3" w:rsidRPr="0009304C" w:rsidTr="00232EFF">
        <w:trPr>
          <w:trHeight w:val="170"/>
        </w:trPr>
        <w:tc>
          <w:tcPr>
            <w:tcW w:w="6663" w:type="dxa"/>
          </w:tcPr>
          <w:p w:rsidR="00BC78C3" w:rsidRPr="0009304C" w:rsidRDefault="00232EFF" w:rsidP="0009304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459"/>
                <w:tab w:val="left" w:pos="567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 w:firstLine="0"/>
              <w:rPr>
                <w:rFonts w:ascii="Times New Roman" w:hAnsi="Times New Roman"/>
              </w:rPr>
            </w:pPr>
            <w:r w:rsidRPr="0009304C">
              <w:rPr>
                <w:rFonts w:ascii="Times New Roman" w:hAnsi="Times New Roman"/>
              </w:rPr>
              <w:t>истощение/ожирение;</w:t>
            </w:r>
          </w:p>
          <w:p w:rsidR="00BC78C3" w:rsidRPr="0009304C" w:rsidRDefault="00232EFF" w:rsidP="0009304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459"/>
                <w:tab w:val="left" w:pos="567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 w:firstLine="0"/>
              <w:rPr>
                <w:rFonts w:ascii="Times New Roman" w:hAnsi="Times New Roman"/>
              </w:rPr>
            </w:pPr>
            <w:r w:rsidRPr="0009304C">
              <w:rPr>
                <w:rFonts w:ascii="Times New Roman" w:hAnsi="Times New Roman"/>
              </w:rPr>
              <w:t>нарушения  подвижности  (ограниченная подвижность, обездвиженность);</w:t>
            </w:r>
          </w:p>
          <w:p w:rsidR="00BC78C3" w:rsidRPr="0009304C" w:rsidRDefault="00232EFF" w:rsidP="0009304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459"/>
                <w:tab w:val="left" w:pos="567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 w:firstLine="0"/>
              <w:rPr>
                <w:rFonts w:ascii="Times New Roman" w:hAnsi="Times New Roman"/>
              </w:rPr>
            </w:pPr>
            <w:r w:rsidRPr="0009304C">
              <w:rPr>
                <w:rFonts w:ascii="Times New Roman" w:hAnsi="Times New Roman"/>
              </w:rPr>
              <w:t>нарушения  психомоторной  активности (апатия, возбуждение, беспокойство);</w:t>
            </w:r>
          </w:p>
          <w:p w:rsidR="00BC78C3" w:rsidRPr="0009304C" w:rsidRDefault="00232EFF" w:rsidP="0009304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459"/>
                <w:tab w:val="left" w:pos="567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 w:firstLine="0"/>
              <w:rPr>
                <w:rFonts w:ascii="Times New Roman" w:hAnsi="Times New Roman"/>
              </w:rPr>
            </w:pPr>
            <w:r w:rsidRPr="0009304C">
              <w:rPr>
                <w:rFonts w:ascii="Times New Roman" w:hAnsi="Times New Roman"/>
              </w:rPr>
              <w:t>анемия;</w:t>
            </w:r>
          </w:p>
          <w:p w:rsidR="00BC78C3" w:rsidRPr="0009304C" w:rsidRDefault="00232EFF" w:rsidP="0009304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459"/>
                <w:tab w:val="left" w:pos="567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 w:firstLine="0"/>
              <w:rPr>
                <w:rFonts w:ascii="Times New Roman" w:hAnsi="Times New Roman"/>
              </w:rPr>
            </w:pPr>
            <w:r w:rsidRPr="0009304C">
              <w:rPr>
                <w:rFonts w:ascii="Times New Roman" w:hAnsi="Times New Roman"/>
              </w:rPr>
              <w:t>сердечная недостаточность;</w:t>
            </w:r>
          </w:p>
          <w:p w:rsidR="00BC78C3" w:rsidRPr="0009304C" w:rsidRDefault="00232EFF" w:rsidP="0009304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459"/>
                <w:tab w:val="left" w:pos="567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 w:firstLine="0"/>
              <w:rPr>
                <w:rFonts w:ascii="Times New Roman" w:hAnsi="Times New Roman"/>
              </w:rPr>
            </w:pPr>
            <w:r w:rsidRPr="0009304C">
              <w:rPr>
                <w:rFonts w:ascii="Times New Roman" w:hAnsi="Times New Roman"/>
              </w:rPr>
              <w:t>обезвоживание;</w:t>
            </w:r>
          </w:p>
          <w:p w:rsidR="00BC78C3" w:rsidRPr="0009304C" w:rsidRDefault="00232EFF" w:rsidP="0009304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459"/>
                <w:tab w:val="left" w:pos="567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 w:firstLine="0"/>
              <w:rPr>
                <w:rFonts w:ascii="Times New Roman" w:hAnsi="Times New Roman"/>
              </w:rPr>
            </w:pPr>
            <w:r w:rsidRPr="0009304C">
              <w:rPr>
                <w:rFonts w:ascii="Times New Roman" w:hAnsi="Times New Roman"/>
              </w:rPr>
              <w:t>гипотензия;</w:t>
            </w:r>
          </w:p>
          <w:p w:rsidR="00BC78C3" w:rsidRPr="0009304C" w:rsidRDefault="00232EFF" w:rsidP="0009304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459"/>
                <w:tab w:val="left" w:pos="567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 w:firstLine="0"/>
              <w:rPr>
                <w:rFonts w:ascii="Times New Roman" w:hAnsi="Times New Roman"/>
              </w:rPr>
            </w:pPr>
            <w:r w:rsidRPr="0009304C">
              <w:rPr>
                <w:rFonts w:ascii="Times New Roman" w:hAnsi="Times New Roman"/>
              </w:rPr>
              <w:t>недержание мочи и/или кала;</w:t>
            </w:r>
          </w:p>
          <w:p w:rsidR="00BC78C3" w:rsidRPr="0009304C" w:rsidRDefault="00232EFF" w:rsidP="0009304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459"/>
                <w:tab w:val="left" w:pos="567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 w:firstLine="0"/>
              <w:rPr>
                <w:rFonts w:ascii="Times New Roman" w:hAnsi="Times New Roman"/>
              </w:rPr>
            </w:pPr>
            <w:r w:rsidRPr="0009304C">
              <w:rPr>
                <w:rFonts w:ascii="Times New Roman" w:hAnsi="Times New Roman"/>
              </w:rPr>
              <w:lastRenderedPageBreak/>
              <w:t>нарушение  периферического кровообращения  (артериального  или венозного) и микроциркуляции;</w:t>
            </w:r>
          </w:p>
          <w:p w:rsidR="00BC78C3" w:rsidRPr="0009304C" w:rsidRDefault="00232EFF" w:rsidP="0009304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459"/>
                <w:tab w:val="left" w:pos="567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 w:firstLine="0"/>
              <w:rPr>
                <w:rFonts w:ascii="Times New Roman" w:hAnsi="Times New Roman"/>
              </w:rPr>
            </w:pPr>
            <w:r w:rsidRPr="0009304C">
              <w:rPr>
                <w:rFonts w:ascii="Times New Roman" w:hAnsi="Times New Roman"/>
              </w:rPr>
              <w:t>изменение в психологическом состоянии;</w:t>
            </w:r>
          </w:p>
          <w:p w:rsidR="00BC78C3" w:rsidRPr="0009304C" w:rsidRDefault="00232EFF" w:rsidP="0009304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459"/>
                <w:tab w:val="left" w:pos="567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 w:firstLine="0"/>
              <w:rPr>
                <w:rFonts w:ascii="Times New Roman" w:hAnsi="Times New Roman"/>
              </w:rPr>
            </w:pPr>
            <w:r w:rsidRPr="0009304C">
              <w:rPr>
                <w:rFonts w:ascii="Times New Roman" w:hAnsi="Times New Roman"/>
              </w:rPr>
              <w:t>бессонница;</w:t>
            </w:r>
          </w:p>
          <w:p w:rsidR="00BC78C3" w:rsidRPr="0009304C" w:rsidRDefault="00232EFF" w:rsidP="0009304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459"/>
                <w:tab w:val="left" w:pos="567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 w:firstLine="0"/>
              <w:rPr>
                <w:rFonts w:ascii="Times New Roman" w:hAnsi="Times New Roman"/>
              </w:rPr>
            </w:pPr>
            <w:r w:rsidRPr="0009304C">
              <w:rPr>
                <w:rFonts w:ascii="Times New Roman" w:hAnsi="Times New Roman"/>
              </w:rPr>
              <w:t>боль;</w:t>
            </w:r>
          </w:p>
          <w:p w:rsidR="00BC78C3" w:rsidRPr="0009304C" w:rsidRDefault="00232EFF" w:rsidP="0009304C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459"/>
                <w:tab w:val="left" w:pos="567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6" w:firstLine="0"/>
              <w:jc w:val="both"/>
              <w:rPr>
                <w:rFonts w:ascii="Times New Roman" w:hAnsi="Times New Roman"/>
              </w:rPr>
            </w:pPr>
            <w:r w:rsidRPr="0009304C">
              <w:rPr>
                <w:rFonts w:ascii="Times New Roman" w:hAnsi="Times New Roman"/>
              </w:rPr>
              <w:t xml:space="preserve">курение. </w:t>
            </w:r>
          </w:p>
        </w:tc>
        <w:tc>
          <w:tcPr>
            <w:tcW w:w="2800" w:type="dxa"/>
            <w:gridSpan w:val="2"/>
          </w:tcPr>
          <w:p w:rsidR="00232EFF" w:rsidRPr="0009304C" w:rsidRDefault="00232EFF" w:rsidP="0009304C">
            <w:pPr>
              <w:pStyle w:val="a3"/>
              <w:numPr>
                <w:ilvl w:val="0"/>
                <w:numId w:val="1"/>
              </w:numPr>
              <w:tabs>
                <w:tab w:val="left" w:pos="459"/>
                <w:tab w:val="left" w:pos="567"/>
                <w:tab w:val="left" w:pos="993"/>
              </w:tabs>
              <w:ind w:left="176" w:firstLine="0"/>
              <w:rPr>
                <w:rFonts w:ascii="Times New Roman" w:hAnsi="Times New Roman"/>
              </w:rPr>
            </w:pPr>
            <w:r w:rsidRPr="0009304C">
              <w:rPr>
                <w:rFonts w:ascii="Times New Roman" w:hAnsi="Times New Roman"/>
              </w:rPr>
              <w:lastRenderedPageBreak/>
              <w:t>старческий возраст;</w:t>
            </w:r>
          </w:p>
          <w:p w:rsidR="00232EFF" w:rsidRPr="0009304C" w:rsidRDefault="00232EFF" w:rsidP="0009304C">
            <w:pPr>
              <w:pStyle w:val="a3"/>
              <w:numPr>
                <w:ilvl w:val="0"/>
                <w:numId w:val="1"/>
              </w:numPr>
              <w:tabs>
                <w:tab w:val="left" w:pos="459"/>
                <w:tab w:val="left" w:pos="567"/>
                <w:tab w:val="left" w:pos="993"/>
              </w:tabs>
              <w:ind w:left="176" w:firstLine="0"/>
              <w:rPr>
                <w:rFonts w:ascii="Times New Roman" w:hAnsi="Times New Roman"/>
              </w:rPr>
            </w:pPr>
            <w:r w:rsidRPr="0009304C">
              <w:rPr>
                <w:rFonts w:ascii="Times New Roman" w:hAnsi="Times New Roman"/>
              </w:rPr>
              <w:t xml:space="preserve"> терминальное состояние;</w:t>
            </w:r>
          </w:p>
          <w:p w:rsidR="00232EFF" w:rsidRPr="0009304C" w:rsidRDefault="00232EFF" w:rsidP="0009304C">
            <w:pPr>
              <w:pStyle w:val="a3"/>
              <w:numPr>
                <w:ilvl w:val="0"/>
                <w:numId w:val="1"/>
              </w:numPr>
              <w:tabs>
                <w:tab w:val="left" w:pos="459"/>
                <w:tab w:val="left" w:pos="567"/>
                <w:tab w:val="left" w:pos="993"/>
              </w:tabs>
              <w:ind w:left="176" w:firstLine="0"/>
              <w:rPr>
                <w:rFonts w:ascii="Times New Roman" w:hAnsi="Times New Roman"/>
              </w:rPr>
            </w:pPr>
            <w:r w:rsidRPr="0009304C">
              <w:rPr>
                <w:rFonts w:ascii="Times New Roman" w:hAnsi="Times New Roman"/>
              </w:rPr>
              <w:t>дистрофические изменения  кожи (истонченная,  сухая, поврежденная);</w:t>
            </w:r>
          </w:p>
          <w:p w:rsidR="00232EFF" w:rsidRPr="0009304C" w:rsidRDefault="00232EFF" w:rsidP="0009304C">
            <w:pPr>
              <w:pStyle w:val="a3"/>
              <w:numPr>
                <w:ilvl w:val="0"/>
                <w:numId w:val="1"/>
              </w:numPr>
              <w:tabs>
                <w:tab w:val="left" w:pos="459"/>
                <w:tab w:val="left" w:pos="567"/>
                <w:tab w:val="left" w:pos="993"/>
              </w:tabs>
              <w:ind w:left="176" w:firstLine="0"/>
              <w:rPr>
                <w:rFonts w:ascii="Times New Roman" w:hAnsi="Times New Roman"/>
              </w:rPr>
            </w:pPr>
            <w:r w:rsidRPr="0009304C">
              <w:rPr>
                <w:rFonts w:ascii="Times New Roman" w:hAnsi="Times New Roman"/>
              </w:rPr>
              <w:t xml:space="preserve">неврологические расстройства  (сенсорные, </w:t>
            </w:r>
            <w:r w:rsidRPr="0009304C">
              <w:rPr>
                <w:rFonts w:ascii="Times New Roman" w:hAnsi="Times New Roman"/>
              </w:rPr>
              <w:lastRenderedPageBreak/>
              <w:t>двигательные);</w:t>
            </w:r>
          </w:p>
          <w:p w:rsidR="00232EFF" w:rsidRPr="0009304C" w:rsidRDefault="00232EFF" w:rsidP="0009304C">
            <w:pPr>
              <w:pStyle w:val="a3"/>
              <w:numPr>
                <w:ilvl w:val="0"/>
                <w:numId w:val="1"/>
              </w:numPr>
              <w:tabs>
                <w:tab w:val="left" w:pos="459"/>
                <w:tab w:val="left" w:pos="567"/>
                <w:tab w:val="left" w:pos="993"/>
              </w:tabs>
              <w:ind w:left="176" w:firstLine="0"/>
              <w:rPr>
                <w:rFonts w:ascii="Times New Roman" w:hAnsi="Times New Roman"/>
              </w:rPr>
            </w:pPr>
            <w:r w:rsidRPr="0009304C">
              <w:rPr>
                <w:rFonts w:ascii="Times New Roman" w:hAnsi="Times New Roman"/>
              </w:rPr>
              <w:t>изменение  сознания (спутанное сознание, кома)</w:t>
            </w:r>
          </w:p>
        </w:tc>
      </w:tr>
      <w:tr w:rsidR="00BC78C3" w:rsidRPr="0009304C" w:rsidTr="00232EFF">
        <w:trPr>
          <w:trHeight w:val="170"/>
        </w:trPr>
        <w:tc>
          <w:tcPr>
            <w:tcW w:w="9463" w:type="dxa"/>
            <w:gridSpan w:val="3"/>
          </w:tcPr>
          <w:p w:rsidR="00BC78C3" w:rsidRPr="0009304C" w:rsidRDefault="00BC78C3" w:rsidP="0009304C">
            <w:pPr>
              <w:tabs>
                <w:tab w:val="left" w:pos="567"/>
                <w:tab w:val="left" w:pos="993"/>
              </w:tabs>
              <w:spacing w:line="240" w:lineRule="auto"/>
              <w:ind w:firstLine="709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i/>
                <w:sz w:val="24"/>
                <w:szCs w:val="24"/>
                <w:shd w:val="clear" w:color="auto" w:fill="FFFFFF"/>
              </w:rPr>
              <w:lastRenderedPageBreak/>
              <w:t>Внешние факторы риска</w:t>
            </w:r>
          </w:p>
        </w:tc>
      </w:tr>
      <w:tr w:rsidR="00BC78C3" w:rsidRPr="0009304C" w:rsidTr="00232EFF">
        <w:trPr>
          <w:trHeight w:val="170"/>
        </w:trPr>
        <w:tc>
          <w:tcPr>
            <w:tcW w:w="7120" w:type="dxa"/>
            <w:gridSpan w:val="2"/>
          </w:tcPr>
          <w:p w:rsidR="00BC78C3" w:rsidRPr="0009304C" w:rsidRDefault="00BC78C3" w:rsidP="0009304C">
            <w:pPr>
              <w:pStyle w:val="HTML"/>
              <w:shd w:val="clear" w:color="auto" w:fill="FFFFFF"/>
              <w:tabs>
                <w:tab w:val="clear" w:pos="916"/>
                <w:tab w:val="left" w:pos="312"/>
                <w:tab w:val="left" w:pos="567"/>
                <w:tab w:val="left" w:pos="993"/>
              </w:tabs>
              <w:ind w:firstLine="34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09304C">
              <w:rPr>
                <w:rFonts w:ascii="Times New Roman" w:hAnsi="Times New Roman" w:cs="Times New Roman"/>
                <w:i/>
              </w:rPr>
              <w:t>Обратимые</w:t>
            </w:r>
          </w:p>
        </w:tc>
        <w:tc>
          <w:tcPr>
            <w:tcW w:w="2343" w:type="dxa"/>
          </w:tcPr>
          <w:p w:rsidR="00BC78C3" w:rsidRPr="0009304C" w:rsidRDefault="00BC78C3" w:rsidP="0009304C">
            <w:pPr>
              <w:pStyle w:val="HTML"/>
              <w:shd w:val="clear" w:color="auto" w:fill="FFFFFF"/>
              <w:tabs>
                <w:tab w:val="clear" w:pos="916"/>
                <w:tab w:val="left" w:pos="312"/>
                <w:tab w:val="left" w:pos="567"/>
                <w:tab w:val="left" w:pos="993"/>
              </w:tabs>
              <w:ind w:firstLine="34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09304C">
              <w:rPr>
                <w:rFonts w:ascii="Times New Roman" w:hAnsi="Times New Roman" w:cs="Times New Roman"/>
                <w:i/>
              </w:rPr>
              <w:t>Необратимые</w:t>
            </w:r>
          </w:p>
        </w:tc>
      </w:tr>
      <w:tr w:rsidR="00BC78C3" w:rsidRPr="0009304C" w:rsidTr="00232EFF">
        <w:trPr>
          <w:trHeight w:val="170"/>
        </w:trPr>
        <w:tc>
          <w:tcPr>
            <w:tcW w:w="7120" w:type="dxa"/>
            <w:gridSpan w:val="2"/>
          </w:tcPr>
          <w:p w:rsidR="00232EFF" w:rsidRPr="0009304C" w:rsidRDefault="00232EFF" w:rsidP="0009304C">
            <w:pPr>
              <w:pStyle w:val="HTML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  <w:tab w:val="left" w:pos="567"/>
                <w:tab w:val="left" w:pos="993"/>
              </w:tabs>
              <w:ind w:left="176" w:firstLine="0"/>
              <w:contextualSpacing/>
              <w:rPr>
                <w:rFonts w:ascii="Times New Roman" w:hAnsi="Times New Roman" w:cs="Times New Roman"/>
              </w:rPr>
            </w:pPr>
            <w:r w:rsidRPr="0009304C">
              <w:rPr>
                <w:rFonts w:ascii="Times New Roman" w:hAnsi="Times New Roman" w:cs="Times New Roman"/>
              </w:rPr>
              <w:t>плохой гигиенический уход;</w:t>
            </w:r>
          </w:p>
          <w:p w:rsidR="00232EFF" w:rsidRPr="0009304C" w:rsidRDefault="00232EFF" w:rsidP="0009304C">
            <w:pPr>
              <w:pStyle w:val="HTML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  <w:tab w:val="left" w:pos="567"/>
                <w:tab w:val="left" w:pos="993"/>
              </w:tabs>
              <w:ind w:left="176" w:firstLine="0"/>
              <w:contextualSpacing/>
              <w:rPr>
                <w:rFonts w:ascii="Times New Roman" w:hAnsi="Times New Roman" w:cs="Times New Roman"/>
              </w:rPr>
            </w:pPr>
            <w:r w:rsidRPr="0009304C">
              <w:rPr>
                <w:rFonts w:ascii="Times New Roman" w:hAnsi="Times New Roman" w:cs="Times New Roman"/>
              </w:rPr>
              <w:t>неправильно  подобранные  методы  и средства по уходу;</w:t>
            </w:r>
          </w:p>
          <w:p w:rsidR="00232EFF" w:rsidRPr="0009304C" w:rsidRDefault="00232EFF" w:rsidP="0009304C">
            <w:pPr>
              <w:pStyle w:val="HTML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  <w:tab w:val="left" w:pos="567"/>
                <w:tab w:val="left" w:pos="993"/>
              </w:tabs>
              <w:ind w:left="176" w:firstLine="0"/>
              <w:contextualSpacing/>
              <w:rPr>
                <w:rFonts w:ascii="Times New Roman" w:hAnsi="Times New Roman" w:cs="Times New Roman"/>
              </w:rPr>
            </w:pPr>
            <w:r w:rsidRPr="0009304C">
              <w:rPr>
                <w:rFonts w:ascii="Times New Roman" w:hAnsi="Times New Roman" w:cs="Times New Roman"/>
              </w:rPr>
              <w:t>неправильная  техника  массажа  и  подбор сре</w:t>
            </w:r>
            <w:proofErr w:type="gramStart"/>
            <w:r w:rsidRPr="0009304C">
              <w:rPr>
                <w:rFonts w:ascii="Times New Roman" w:hAnsi="Times New Roman" w:cs="Times New Roman"/>
              </w:rPr>
              <w:t>дств дл</w:t>
            </w:r>
            <w:proofErr w:type="gramEnd"/>
            <w:r w:rsidRPr="0009304C">
              <w:rPr>
                <w:rFonts w:ascii="Times New Roman" w:hAnsi="Times New Roman" w:cs="Times New Roman"/>
              </w:rPr>
              <w:t>я массажа;</w:t>
            </w:r>
          </w:p>
          <w:p w:rsidR="00232EFF" w:rsidRPr="0009304C" w:rsidRDefault="00232EFF" w:rsidP="0009304C">
            <w:pPr>
              <w:pStyle w:val="HTML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  <w:tab w:val="left" w:pos="567"/>
                <w:tab w:val="left" w:pos="993"/>
              </w:tabs>
              <w:ind w:left="176" w:firstLine="0"/>
              <w:contextualSpacing/>
              <w:rPr>
                <w:rFonts w:ascii="Times New Roman" w:hAnsi="Times New Roman" w:cs="Times New Roman"/>
              </w:rPr>
            </w:pPr>
            <w:r w:rsidRPr="0009304C">
              <w:rPr>
                <w:rFonts w:ascii="Times New Roman" w:hAnsi="Times New Roman" w:cs="Times New Roman"/>
              </w:rPr>
              <w:t>складки  на  постельном  или  нательном белье;</w:t>
            </w:r>
          </w:p>
          <w:p w:rsidR="00232EFF" w:rsidRPr="0009304C" w:rsidRDefault="00232EFF" w:rsidP="0009304C">
            <w:pPr>
              <w:pStyle w:val="HTML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  <w:tab w:val="left" w:pos="567"/>
                <w:tab w:val="left" w:pos="993"/>
              </w:tabs>
              <w:ind w:left="176" w:firstLine="0"/>
              <w:contextualSpacing/>
              <w:rPr>
                <w:rFonts w:ascii="Times New Roman" w:hAnsi="Times New Roman" w:cs="Times New Roman"/>
              </w:rPr>
            </w:pPr>
            <w:r w:rsidRPr="0009304C">
              <w:rPr>
                <w:rFonts w:ascii="Times New Roman" w:hAnsi="Times New Roman" w:cs="Times New Roman"/>
              </w:rPr>
              <w:t>недостаточное  употребление  протеина, аскорбиновой  кислоты  (плохой  аппетит, отказ от еды, неправильный режим питания, диета);</w:t>
            </w:r>
          </w:p>
          <w:p w:rsidR="00232EFF" w:rsidRPr="0009304C" w:rsidRDefault="00232EFF" w:rsidP="0009304C">
            <w:pPr>
              <w:pStyle w:val="HTML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  <w:tab w:val="left" w:pos="567"/>
                <w:tab w:val="left" w:pos="993"/>
              </w:tabs>
              <w:ind w:left="176" w:firstLine="0"/>
              <w:contextualSpacing/>
              <w:rPr>
                <w:rFonts w:ascii="Times New Roman" w:hAnsi="Times New Roman" w:cs="Times New Roman"/>
              </w:rPr>
            </w:pPr>
            <w:r w:rsidRPr="0009304C">
              <w:rPr>
                <w:rFonts w:ascii="Times New Roman" w:hAnsi="Times New Roman" w:cs="Times New Roman"/>
              </w:rPr>
              <w:t>применение  цитостатических лекарственных средств, гормонов, НПВС;</w:t>
            </w:r>
          </w:p>
          <w:p w:rsidR="00232EFF" w:rsidRPr="0009304C" w:rsidRDefault="00232EFF" w:rsidP="0009304C">
            <w:pPr>
              <w:pStyle w:val="HTML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  <w:tab w:val="left" w:pos="567"/>
                <w:tab w:val="left" w:pos="993"/>
              </w:tabs>
              <w:ind w:left="176" w:firstLine="0"/>
              <w:contextualSpacing/>
              <w:rPr>
                <w:rFonts w:ascii="Times New Roman" w:hAnsi="Times New Roman" w:cs="Times New Roman"/>
              </w:rPr>
            </w:pPr>
            <w:r w:rsidRPr="0009304C">
              <w:rPr>
                <w:rFonts w:ascii="Times New Roman" w:hAnsi="Times New Roman" w:cs="Times New Roman"/>
              </w:rPr>
              <w:t>отсутствие поручней у кровати;</w:t>
            </w:r>
          </w:p>
          <w:p w:rsidR="00232EFF" w:rsidRPr="0009304C" w:rsidRDefault="00232EFF" w:rsidP="0009304C">
            <w:pPr>
              <w:pStyle w:val="HTML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  <w:tab w:val="left" w:pos="567"/>
                <w:tab w:val="left" w:pos="993"/>
              </w:tabs>
              <w:ind w:left="176" w:firstLine="0"/>
              <w:contextualSpacing/>
              <w:rPr>
                <w:rFonts w:ascii="Times New Roman" w:hAnsi="Times New Roman" w:cs="Times New Roman"/>
              </w:rPr>
            </w:pPr>
            <w:r w:rsidRPr="0009304C">
              <w:rPr>
                <w:rFonts w:ascii="Times New Roman" w:hAnsi="Times New Roman" w:cs="Times New Roman"/>
              </w:rPr>
              <w:t>неправильная  техника  перемещения больного в кровати;</w:t>
            </w:r>
          </w:p>
          <w:p w:rsidR="00232EFF" w:rsidRPr="0009304C" w:rsidRDefault="00232EFF" w:rsidP="0009304C">
            <w:pPr>
              <w:pStyle w:val="HTML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  <w:tab w:val="left" w:pos="567"/>
                <w:tab w:val="left" w:pos="993"/>
              </w:tabs>
              <w:ind w:left="176" w:firstLine="0"/>
              <w:contextualSpacing/>
              <w:rPr>
                <w:rFonts w:ascii="Times New Roman" w:hAnsi="Times New Roman" w:cs="Times New Roman"/>
              </w:rPr>
            </w:pPr>
            <w:r w:rsidRPr="0009304C">
              <w:rPr>
                <w:rFonts w:ascii="Times New Roman" w:hAnsi="Times New Roman" w:cs="Times New Roman"/>
              </w:rPr>
              <w:t>нарушение техники расположения больного в кровати или на кресле;</w:t>
            </w:r>
          </w:p>
          <w:p w:rsidR="00232EFF" w:rsidRPr="0009304C" w:rsidRDefault="00232EFF" w:rsidP="0009304C">
            <w:pPr>
              <w:pStyle w:val="HTML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  <w:tab w:val="left" w:pos="567"/>
                <w:tab w:val="left" w:pos="993"/>
              </w:tabs>
              <w:ind w:left="176" w:firstLine="0"/>
              <w:contextualSpacing/>
              <w:rPr>
                <w:rFonts w:ascii="Times New Roman" w:hAnsi="Times New Roman" w:cs="Times New Roman"/>
              </w:rPr>
            </w:pPr>
            <w:r w:rsidRPr="0009304C">
              <w:rPr>
                <w:rFonts w:ascii="Times New Roman" w:hAnsi="Times New Roman" w:cs="Times New Roman"/>
              </w:rPr>
              <w:t xml:space="preserve">нарушение  технологии  применения </w:t>
            </w:r>
            <w:proofErr w:type="spellStart"/>
            <w:r w:rsidRPr="0009304C">
              <w:rPr>
                <w:rFonts w:ascii="Times New Roman" w:hAnsi="Times New Roman" w:cs="Times New Roman"/>
              </w:rPr>
              <w:t>противопролежневых</w:t>
            </w:r>
            <w:proofErr w:type="spellEnd"/>
            <w:r w:rsidRPr="0009304C">
              <w:rPr>
                <w:rFonts w:ascii="Times New Roman" w:hAnsi="Times New Roman" w:cs="Times New Roman"/>
              </w:rPr>
              <w:t xml:space="preserve">  систем  (матрацы, подушки и др.);</w:t>
            </w:r>
          </w:p>
          <w:p w:rsidR="00BC78C3" w:rsidRPr="0009304C" w:rsidRDefault="00232EFF" w:rsidP="0009304C">
            <w:pPr>
              <w:pStyle w:val="HTML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  <w:tab w:val="left" w:pos="567"/>
                <w:tab w:val="left" w:pos="993"/>
              </w:tabs>
              <w:ind w:left="176" w:firstLine="0"/>
              <w:contextualSpacing/>
              <w:rPr>
                <w:rFonts w:ascii="Times New Roman" w:hAnsi="Times New Roman" w:cs="Times New Roman"/>
              </w:rPr>
            </w:pPr>
            <w:r w:rsidRPr="0009304C">
              <w:rPr>
                <w:rFonts w:ascii="Times New Roman" w:hAnsi="Times New Roman" w:cs="Times New Roman"/>
              </w:rPr>
              <w:t>изменения  микроклимата  кожи  (перегрев, переохлаждение,  избыточное  увлажнение, сухость).</w:t>
            </w:r>
          </w:p>
        </w:tc>
        <w:tc>
          <w:tcPr>
            <w:tcW w:w="2343" w:type="dxa"/>
          </w:tcPr>
          <w:p w:rsidR="00232EFF" w:rsidRPr="0009304C" w:rsidRDefault="00232EFF" w:rsidP="0009304C">
            <w:pPr>
              <w:pStyle w:val="HTML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  <w:tab w:val="left" w:pos="567"/>
                <w:tab w:val="left" w:pos="993"/>
              </w:tabs>
              <w:ind w:left="176" w:firstLine="0"/>
              <w:contextualSpacing/>
              <w:rPr>
                <w:rFonts w:ascii="Times New Roman" w:hAnsi="Times New Roman" w:cs="Times New Roman"/>
              </w:rPr>
            </w:pPr>
            <w:r w:rsidRPr="0009304C">
              <w:rPr>
                <w:rFonts w:ascii="Times New Roman" w:hAnsi="Times New Roman" w:cs="Times New Roman"/>
              </w:rPr>
              <w:t>предшествующее обширное  хирургическое вмешательство продолжительностью более 2 ч;</w:t>
            </w:r>
          </w:p>
          <w:p w:rsidR="00232EFF" w:rsidRPr="0009304C" w:rsidRDefault="00232EFF" w:rsidP="0009304C">
            <w:pPr>
              <w:pStyle w:val="HTML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  <w:tab w:val="left" w:pos="567"/>
                <w:tab w:val="left" w:pos="993"/>
              </w:tabs>
              <w:ind w:left="176" w:firstLine="0"/>
              <w:contextualSpacing/>
              <w:rPr>
                <w:rFonts w:ascii="Times New Roman" w:hAnsi="Times New Roman" w:cs="Times New Roman"/>
              </w:rPr>
            </w:pPr>
            <w:r w:rsidRPr="0009304C">
              <w:rPr>
                <w:rFonts w:ascii="Times New Roman" w:hAnsi="Times New Roman" w:cs="Times New Roman"/>
              </w:rPr>
              <w:t>травмы  позвоночника, костей  таза,  органов брюшной полости;</w:t>
            </w:r>
          </w:p>
          <w:p w:rsidR="00BC78C3" w:rsidRPr="0009304C" w:rsidRDefault="00232EFF" w:rsidP="0009304C">
            <w:pPr>
              <w:pStyle w:val="HTML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  <w:tab w:val="left" w:pos="567"/>
                <w:tab w:val="left" w:pos="993"/>
              </w:tabs>
              <w:ind w:left="176" w:firstLine="0"/>
              <w:contextualSpacing/>
              <w:rPr>
                <w:rFonts w:ascii="Times New Roman" w:hAnsi="Times New Roman" w:cs="Times New Roman"/>
              </w:rPr>
            </w:pPr>
            <w:r w:rsidRPr="0009304C">
              <w:rPr>
                <w:rFonts w:ascii="Times New Roman" w:hAnsi="Times New Roman" w:cs="Times New Roman"/>
              </w:rPr>
              <w:t xml:space="preserve"> повреждения  головного  и спинного мозга.</w:t>
            </w:r>
          </w:p>
        </w:tc>
      </w:tr>
    </w:tbl>
    <w:p w:rsidR="00004B78" w:rsidRPr="0009304C" w:rsidRDefault="00004B78" w:rsidP="0009304C">
      <w:pPr>
        <w:spacing w:after="0" w:line="276" w:lineRule="auto"/>
        <w:ind w:firstLine="708"/>
        <w:rPr>
          <w:rFonts w:cs="Times New Roman"/>
          <w:szCs w:val="28"/>
        </w:rPr>
      </w:pPr>
    </w:p>
    <w:p w:rsidR="00232EFF" w:rsidRPr="0009304C" w:rsidRDefault="00232EFF" w:rsidP="0009304C">
      <w:pPr>
        <w:spacing w:after="0" w:line="276" w:lineRule="auto"/>
        <w:ind w:firstLine="708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 xml:space="preserve">Наиболее  важным  в  профилактике  образования  пролежней  является выявление  риска  развития  этого  осложнения.  Оценка  риска  развития пролежней  проводится  с  помощью  специальных  шкал.  Имеется  много  шкал для оценки прогнозирования развития пролежней у разных категорий больных </w:t>
      </w:r>
      <w:proofErr w:type="gramStart"/>
      <w:r w:rsidRPr="0009304C">
        <w:rPr>
          <w:rFonts w:cs="Times New Roman"/>
          <w:szCs w:val="28"/>
        </w:rPr>
        <w:t xml:space="preserve">( </w:t>
      </w:r>
      <w:proofErr w:type="gramEnd"/>
      <w:r w:rsidRPr="0009304C">
        <w:rPr>
          <w:rFonts w:cs="Times New Roman"/>
          <w:szCs w:val="28"/>
        </w:rPr>
        <w:t xml:space="preserve">Нортон, </w:t>
      </w:r>
      <w:proofErr w:type="spellStart"/>
      <w:r w:rsidRPr="0009304C">
        <w:rPr>
          <w:rFonts w:cs="Times New Roman"/>
          <w:szCs w:val="28"/>
        </w:rPr>
        <w:t>Ватерлоу</w:t>
      </w:r>
      <w:proofErr w:type="spellEnd"/>
      <w:r w:rsidRPr="0009304C">
        <w:rPr>
          <w:rFonts w:cs="Times New Roman"/>
          <w:szCs w:val="28"/>
        </w:rPr>
        <w:t xml:space="preserve">, </w:t>
      </w:r>
      <w:proofErr w:type="spellStart"/>
      <w:r w:rsidRPr="0009304C">
        <w:rPr>
          <w:rFonts w:cs="Times New Roman"/>
          <w:szCs w:val="28"/>
        </w:rPr>
        <w:t>Меддлей</w:t>
      </w:r>
      <w:proofErr w:type="spellEnd"/>
      <w:r w:rsidRPr="0009304C">
        <w:rPr>
          <w:rFonts w:cs="Times New Roman"/>
          <w:szCs w:val="28"/>
        </w:rPr>
        <w:t xml:space="preserve">, </w:t>
      </w:r>
      <w:proofErr w:type="spellStart"/>
      <w:r w:rsidRPr="0009304C">
        <w:rPr>
          <w:rFonts w:cs="Times New Roman"/>
          <w:szCs w:val="28"/>
        </w:rPr>
        <w:t>Брейден</w:t>
      </w:r>
      <w:proofErr w:type="spellEnd"/>
      <w:r w:rsidRPr="0009304C">
        <w:rPr>
          <w:rFonts w:cs="Times New Roman"/>
          <w:szCs w:val="28"/>
        </w:rPr>
        <w:t>).</w:t>
      </w:r>
    </w:p>
    <w:p w:rsidR="00232EFF" w:rsidRPr="0009304C" w:rsidRDefault="00232EFF" w:rsidP="0009304C">
      <w:pPr>
        <w:spacing w:line="276" w:lineRule="auto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 xml:space="preserve">Таблица 2. Шкала </w:t>
      </w:r>
      <w:proofErr w:type="spellStart"/>
      <w:r w:rsidRPr="0009304C">
        <w:rPr>
          <w:rFonts w:cs="Times New Roman"/>
          <w:szCs w:val="28"/>
        </w:rPr>
        <w:t>Ватерлоу</w:t>
      </w:r>
      <w:proofErr w:type="spellEnd"/>
      <w:r w:rsidR="00101BD6" w:rsidRPr="0009304C">
        <w:rPr>
          <w:rFonts w:cs="Times New Roman"/>
          <w:szCs w:val="28"/>
        </w:rPr>
        <w:t>.</w:t>
      </w:r>
    </w:p>
    <w:tbl>
      <w:tblPr>
        <w:tblW w:w="955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0"/>
        <w:gridCol w:w="562"/>
        <w:gridCol w:w="2463"/>
        <w:gridCol w:w="562"/>
        <w:gridCol w:w="1237"/>
        <w:gridCol w:w="512"/>
        <w:gridCol w:w="2047"/>
        <w:gridCol w:w="567"/>
      </w:tblGrid>
      <w:tr w:rsidR="00232EFF" w:rsidRPr="0009304C" w:rsidTr="00101BD6">
        <w:trPr>
          <w:cantSplit/>
          <w:trHeight w:val="2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9304C">
              <w:rPr>
                <w:rFonts w:cs="Times New Roman"/>
                <w:b/>
                <w:sz w:val="24"/>
                <w:szCs w:val="24"/>
              </w:rPr>
              <w:t>Телосложение: масса</w:t>
            </w:r>
            <w:r w:rsidRPr="0009304C">
              <w:rPr>
                <w:rFonts w:cs="Times New Roman"/>
                <w:b/>
                <w:sz w:val="24"/>
                <w:szCs w:val="24"/>
              </w:rPr>
              <w:br/>
              <w:t>тела относительно роста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9304C">
              <w:rPr>
                <w:rFonts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9304C">
              <w:rPr>
                <w:rFonts w:cs="Times New Roman"/>
                <w:b/>
                <w:sz w:val="24"/>
                <w:szCs w:val="24"/>
              </w:rPr>
              <w:t>Тип кожи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9304C">
              <w:rPr>
                <w:rFonts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9304C">
              <w:rPr>
                <w:rFonts w:cs="Times New Roman"/>
                <w:b/>
                <w:sz w:val="24"/>
                <w:szCs w:val="24"/>
              </w:rPr>
              <w:t>Пол</w:t>
            </w:r>
          </w:p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9304C">
              <w:rPr>
                <w:rFonts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9304C">
              <w:rPr>
                <w:rFonts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9304C">
              <w:rPr>
                <w:rFonts w:cs="Times New Roman"/>
                <w:b/>
                <w:sz w:val="24"/>
                <w:szCs w:val="24"/>
              </w:rPr>
              <w:t>Особые факторы риска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9304C">
              <w:rPr>
                <w:rFonts w:cs="Times New Roman"/>
                <w:b/>
                <w:sz w:val="24"/>
                <w:szCs w:val="24"/>
              </w:rPr>
              <w:t>Баллы</w:t>
            </w:r>
          </w:p>
        </w:tc>
      </w:tr>
      <w:tr w:rsidR="00232EFF" w:rsidRPr="0009304C" w:rsidTr="00101BD6">
        <w:trPr>
          <w:trHeight w:val="2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Среднее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Здоровая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Мужской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Нарушение питания</w:t>
            </w:r>
            <w:r w:rsidRPr="0009304C">
              <w:rPr>
                <w:rFonts w:cs="Times New Roman"/>
                <w:sz w:val="24"/>
                <w:szCs w:val="24"/>
              </w:rPr>
              <w:br/>
              <w:t>кожи, например, терминальная кахексия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232EFF" w:rsidRPr="0009304C" w:rsidTr="00101BD6">
        <w:trPr>
          <w:trHeight w:val="2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Выше среднего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Папиросная бумага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Женский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Сердечная недостаточность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232EFF" w:rsidRPr="0009304C" w:rsidTr="00101BD6">
        <w:trPr>
          <w:trHeight w:val="2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Ожирение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Сухая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14-49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Болезни периферических сосудов</w:t>
            </w:r>
          </w:p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lastRenderedPageBreak/>
              <w:t>5</w:t>
            </w:r>
          </w:p>
        </w:tc>
      </w:tr>
      <w:tr w:rsidR="00232EFF" w:rsidRPr="0009304C" w:rsidTr="00101BD6">
        <w:trPr>
          <w:trHeight w:val="2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lastRenderedPageBreak/>
              <w:t>Ниже среднего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Отечная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50-64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Анемия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232EFF" w:rsidRPr="0009304C" w:rsidTr="00101BD6">
        <w:trPr>
          <w:trHeight w:val="2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липкая, холодный пот (повышенная температура)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65-74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Курение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232EFF" w:rsidRPr="0009304C" w:rsidTr="00101BD6">
        <w:trPr>
          <w:trHeight w:val="2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изменение цвета</w:t>
            </w:r>
            <w:r w:rsidRPr="0009304C">
              <w:rPr>
                <w:rFonts w:cs="Times New Roman"/>
                <w:sz w:val="24"/>
                <w:szCs w:val="24"/>
              </w:rPr>
              <w:br/>
              <w:t>(</w:t>
            </w:r>
            <w:proofErr w:type="gramStart"/>
            <w:r w:rsidRPr="0009304C">
              <w:rPr>
                <w:rFonts w:cs="Times New Roman"/>
                <w:sz w:val="24"/>
                <w:szCs w:val="24"/>
              </w:rPr>
              <w:t>бледная</w:t>
            </w:r>
            <w:proofErr w:type="gramEnd"/>
            <w:r w:rsidRPr="0009304C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75-81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</w:tr>
      <w:tr w:rsidR="00232EFF" w:rsidRPr="0009304C" w:rsidTr="00101BD6">
        <w:trPr>
          <w:trHeight w:val="2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Поврежденная болезненная (трещины, пятна)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более 81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</w:tr>
      <w:tr w:rsidR="00232EFF" w:rsidRPr="0009304C" w:rsidTr="00101BD6">
        <w:trPr>
          <w:cantSplit/>
          <w:trHeight w:val="2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9304C">
              <w:rPr>
                <w:rFonts w:cs="Times New Roman"/>
                <w:b/>
                <w:sz w:val="24"/>
                <w:szCs w:val="24"/>
              </w:rPr>
              <w:t>Недержание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9304C">
              <w:rPr>
                <w:rFonts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9304C">
              <w:rPr>
                <w:rFonts w:cs="Times New Roman"/>
                <w:b/>
                <w:sz w:val="24"/>
                <w:szCs w:val="24"/>
              </w:rPr>
              <w:t>Подвижность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9304C">
              <w:rPr>
                <w:rFonts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9304C">
              <w:rPr>
                <w:rFonts w:cs="Times New Roman"/>
                <w:b/>
                <w:sz w:val="24"/>
                <w:szCs w:val="24"/>
              </w:rPr>
              <w:t>Аппетит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9304C">
              <w:rPr>
                <w:rFonts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9304C">
              <w:rPr>
                <w:rFonts w:cs="Times New Roman"/>
                <w:b/>
                <w:sz w:val="24"/>
                <w:szCs w:val="24"/>
              </w:rPr>
              <w:t>Неврологические</w:t>
            </w:r>
          </w:p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9304C">
              <w:rPr>
                <w:rFonts w:cs="Times New Roman"/>
                <w:b/>
                <w:sz w:val="24"/>
                <w:szCs w:val="24"/>
              </w:rPr>
              <w:t>расстройства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9304C">
              <w:rPr>
                <w:rFonts w:cs="Times New Roman"/>
                <w:b/>
                <w:sz w:val="24"/>
                <w:szCs w:val="24"/>
              </w:rPr>
              <w:t>Баллы</w:t>
            </w:r>
          </w:p>
        </w:tc>
      </w:tr>
      <w:tr w:rsidR="00232EFF" w:rsidRPr="0009304C" w:rsidTr="00101BD6">
        <w:trPr>
          <w:trHeight w:val="2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proofErr w:type="gramStart"/>
            <w:r w:rsidRPr="0009304C">
              <w:rPr>
                <w:rFonts w:cs="Times New Roman"/>
                <w:sz w:val="24"/>
                <w:szCs w:val="24"/>
              </w:rPr>
              <w:t>Полный /через катетер</w:t>
            </w:r>
            <w:proofErr w:type="gramEnd"/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Полная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Средний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Диабетическая невропатия, множественный склероз, инсульт, апоплексия, моторная/сенсорная</w:t>
            </w:r>
            <w:r w:rsidRPr="0009304C">
              <w:rPr>
                <w:rFonts w:cs="Times New Roman"/>
                <w:sz w:val="24"/>
                <w:szCs w:val="24"/>
              </w:rPr>
              <w:br/>
              <w:t>параплегия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4-6</w:t>
            </w:r>
          </w:p>
        </w:tc>
      </w:tr>
      <w:tr w:rsidR="00232EFF" w:rsidRPr="0009304C" w:rsidTr="00101BD6">
        <w:trPr>
          <w:trHeight w:val="2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Иногда недержание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Беспокойный, суетливый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Плохой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</w:tr>
      <w:tr w:rsidR="00232EFF" w:rsidRPr="0009304C" w:rsidTr="00101BD6">
        <w:trPr>
          <w:trHeight w:val="2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Катетер, но недержание кала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Апатичный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 xml:space="preserve">Питание </w:t>
            </w:r>
            <w:proofErr w:type="gramStart"/>
            <w:r w:rsidRPr="0009304C">
              <w:rPr>
                <w:rFonts w:cs="Times New Roman"/>
                <w:sz w:val="24"/>
                <w:szCs w:val="24"/>
              </w:rPr>
              <w:t>через</w:t>
            </w:r>
            <w:proofErr w:type="gramEnd"/>
          </w:p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зонд/только</w:t>
            </w:r>
          </w:p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жидкость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</w:tr>
      <w:tr w:rsidR="00232EFF" w:rsidRPr="0009304C" w:rsidTr="00101BD6">
        <w:trPr>
          <w:trHeight w:val="20"/>
        </w:trPr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Недержание кала и</w:t>
            </w:r>
            <w:r w:rsidRPr="0009304C">
              <w:rPr>
                <w:rFonts w:cs="Times New Roman"/>
                <w:sz w:val="24"/>
                <w:szCs w:val="24"/>
              </w:rPr>
              <w:br/>
              <w:t>мочи</w:t>
            </w:r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Ограниченная подвижность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Отказ от пищи</w:t>
            </w:r>
            <w:r w:rsidRPr="0009304C">
              <w:rPr>
                <w:rFonts w:cs="Times New Roman"/>
                <w:sz w:val="24"/>
                <w:szCs w:val="24"/>
              </w:rPr>
              <w:br/>
            </w:r>
          </w:p>
        </w:tc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</w:tr>
      <w:tr w:rsidR="00232EFF" w:rsidRPr="0009304C" w:rsidTr="00101BD6">
        <w:trPr>
          <w:trHeight w:val="20"/>
        </w:trPr>
        <w:tc>
          <w:tcPr>
            <w:tcW w:w="160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2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Инертный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23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2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</w:tr>
      <w:tr w:rsidR="00232EFF" w:rsidRPr="0009304C" w:rsidTr="00101BD6">
        <w:trPr>
          <w:trHeight w:val="20"/>
        </w:trPr>
        <w:tc>
          <w:tcPr>
            <w:tcW w:w="160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2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Неподвижность</w:t>
            </w:r>
          </w:p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(кресло-каталка)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237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2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7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</w:tr>
      <w:tr w:rsidR="00232EFF" w:rsidRPr="0009304C" w:rsidTr="00101BD6">
        <w:trPr>
          <w:cantSplit/>
          <w:trHeight w:val="2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9304C">
              <w:rPr>
                <w:rFonts w:cs="Times New Roman"/>
                <w:b/>
                <w:sz w:val="24"/>
                <w:szCs w:val="24"/>
              </w:rPr>
              <w:t>Обширное оперативное вмешательство/травма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9304C">
              <w:rPr>
                <w:rFonts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9304C">
              <w:rPr>
                <w:rFonts w:cs="Times New Roman"/>
                <w:b/>
                <w:sz w:val="24"/>
                <w:szCs w:val="24"/>
              </w:rPr>
              <w:t>Лекарственная терапия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9304C">
              <w:rPr>
                <w:rFonts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232EFF" w:rsidRPr="0009304C" w:rsidTr="00101BD6">
        <w:trPr>
          <w:trHeight w:val="2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 xml:space="preserve">Ортопедическое </w:t>
            </w:r>
            <w:proofErr w:type="gramStart"/>
            <w:r w:rsidRPr="0009304C">
              <w:rPr>
                <w:rFonts w:cs="Times New Roman"/>
                <w:sz w:val="24"/>
                <w:szCs w:val="24"/>
              </w:rPr>
              <w:t>—н</w:t>
            </w:r>
            <w:proofErr w:type="gramEnd"/>
            <w:r w:rsidRPr="0009304C">
              <w:rPr>
                <w:rFonts w:cs="Times New Roman"/>
                <w:sz w:val="24"/>
                <w:szCs w:val="24"/>
              </w:rPr>
              <w:t>иже пояса, позвоночник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Цитостатические препараты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</w:tr>
      <w:tr w:rsidR="00232EFF" w:rsidRPr="0009304C" w:rsidTr="00101BD6">
        <w:trPr>
          <w:trHeight w:val="20"/>
        </w:trPr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Оперативное вмешательство (более 2 ч)</w:t>
            </w:r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Высокие дозы стероидов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</w:tr>
      <w:tr w:rsidR="00232EFF" w:rsidRPr="0009304C" w:rsidTr="00101BD6">
        <w:trPr>
          <w:trHeight w:val="20"/>
        </w:trPr>
        <w:tc>
          <w:tcPr>
            <w:tcW w:w="160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Противовоспалительные препараты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09304C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EFF" w:rsidRPr="0009304C" w:rsidRDefault="00232EFF" w:rsidP="0009304C">
            <w:pPr>
              <w:tabs>
                <w:tab w:val="left" w:pos="993"/>
              </w:tabs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</w:tr>
    </w:tbl>
    <w:p w:rsidR="00232EFF" w:rsidRPr="0009304C" w:rsidRDefault="00232EFF" w:rsidP="0009304C">
      <w:pPr>
        <w:spacing w:line="276" w:lineRule="auto"/>
        <w:ind w:firstLine="708"/>
        <w:rPr>
          <w:rFonts w:cs="Times New Roman"/>
          <w:szCs w:val="28"/>
        </w:rPr>
      </w:pPr>
    </w:p>
    <w:p w:rsidR="00232EFF" w:rsidRPr="0009304C" w:rsidRDefault="00232EFF" w:rsidP="0009304C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line="276" w:lineRule="auto"/>
        <w:ind w:firstLine="709"/>
        <w:contextualSpacing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 xml:space="preserve">У неподвижных пациентов оценку степени риска развития пролежней следует проводить ежедневно, даже в случае, если при первичном осмотре степень риска оценивалась в 1 - 9 баллов. Баллы по шкале </w:t>
      </w:r>
      <w:proofErr w:type="spellStart"/>
      <w:r w:rsidRPr="0009304C">
        <w:rPr>
          <w:rFonts w:cs="Times New Roman"/>
          <w:szCs w:val="28"/>
        </w:rPr>
        <w:t>Ватерлоу</w:t>
      </w:r>
      <w:proofErr w:type="spellEnd"/>
      <w:r w:rsidRPr="0009304C">
        <w:rPr>
          <w:rFonts w:cs="Times New Roman"/>
          <w:szCs w:val="28"/>
        </w:rPr>
        <w:t xml:space="preserve"> суммируются, и степень риска определяется по следующим итоговым значениям:</w:t>
      </w:r>
    </w:p>
    <w:p w:rsidR="00232EFF" w:rsidRPr="0009304C" w:rsidRDefault="00232EFF" w:rsidP="0009304C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line="276" w:lineRule="auto"/>
        <w:ind w:firstLine="709"/>
        <w:contextualSpacing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lastRenderedPageBreak/>
        <w:t xml:space="preserve"> - нет риска                                   - 1 - 9 баллов,</w:t>
      </w:r>
    </w:p>
    <w:p w:rsidR="00232EFF" w:rsidRPr="0009304C" w:rsidRDefault="00232EFF" w:rsidP="0009304C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line="276" w:lineRule="auto"/>
        <w:ind w:firstLine="709"/>
        <w:contextualSpacing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 xml:space="preserve"> - есть риск                                   - 10 баллов,</w:t>
      </w:r>
    </w:p>
    <w:p w:rsidR="00232EFF" w:rsidRPr="0009304C" w:rsidRDefault="00232EFF" w:rsidP="0009304C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line="276" w:lineRule="auto"/>
        <w:ind w:firstLine="709"/>
        <w:contextualSpacing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 xml:space="preserve"> - высокая степень риска              - 15 баллов,</w:t>
      </w:r>
    </w:p>
    <w:p w:rsidR="00232EFF" w:rsidRPr="0009304C" w:rsidRDefault="00232EFF" w:rsidP="0009304C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line="276" w:lineRule="auto"/>
        <w:ind w:firstLine="709"/>
        <w:contextualSpacing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 xml:space="preserve"> - очень высокая степень риска   - 20 баллов.</w:t>
      </w:r>
    </w:p>
    <w:p w:rsidR="00101BD6" w:rsidRPr="0009304C" w:rsidRDefault="00101BD6" w:rsidP="0009304C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line="276" w:lineRule="auto"/>
        <w:ind w:firstLine="709"/>
        <w:contextualSpacing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 xml:space="preserve">Результаты оценки регистрируются в карте сестринского наблюдения за больным, </w:t>
      </w:r>
      <w:proofErr w:type="spellStart"/>
      <w:r w:rsidRPr="0009304C">
        <w:rPr>
          <w:rFonts w:cs="Times New Roman"/>
          <w:szCs w:val="28"/>
        </w:rPr>
        <w:t>противопролежневые</w:t>
      </w:r>
      <w:proofErr w:type="spellEnd"/>
      <w:r w:rsidRPr="0009304C">
        <w:rPr>
          <w:rFonts w:cs="Times New Roman"/>
          <w:szCs w:val="28"/>
        </w:rPr>
        <w:t xml:space="preserve"> мероприятия начинаются немедленно в соответствии с рекомендуемым планом.</w:t>
      </w:r>
    </w:p>
    <w:p w:rsidR="00101BD6" w:rsidRPr="0009304C" w:rsidRDefault="00101BD6" w:rsidP="0009304C">
      <w:pPr>
        <w:spacing w:line="276" w:lineRule="auto"/>
        <w:ind w:firstLine="708"/>
        <w:jc w:val="center"/>
        <w:rPr>
          <w:rFonts w:cs="Times New Roman"/>
          <w:b/>
          <w:szCs w:val="28"/>
        </w:rPr>
      </w:pPr>
    </w:p>
    <w:p w:rsidR="00101BD6" w:rsidRPr="0009304C" w:rsidRDefault="00101BD6" w:rsidP="0009304C">
      <w:pPr>
        <w:spacing w:line="276" w:lineRule="auto"/>
        <w:ind w:firstLine="708"/>
        <w:jc w:val="center"/>
        <w:rPr>
          <w:rFonts w:cs="Times New Roman"/>
          <w:b/>
          <w:szCs w:val="28"/>
        </w:rPr>
      </w:pPr>
      <w:r w:rsidRPr="0009304C">
        <w:rPr>
          <w:rFonts w:cs="Times New Roman"/>
          <w:b/>
          <w:szCs w:val="28"/>
        </w:rPr>
        <w:t>Места появления пролежней</w:t>
      </w:r>
    </w:p>
    <w:p w:rsidR="00101BD6" w:rsidRPr="0009304C" w:rsidRDefault="00101BD6" w:rsidP="0009304C">
      <w:pPr>
        <w:spacing w:line="276" w:lineRule="auto"/>
        <w:ind w:firstLine="708"/>
        <w:jc w:val="center"/>
        <w:rPr>
          <w:rFonts w:cs="Times New Roman"/>
          <w:b/>
          <w:szCs w:val="28"/>
        </w:rPr>
      </w:pPr>
    </w:p>
    <w:p w:rsidR="00101BD6" w:rsidRPr="0009304C" w:rsidRDefault="00101BD6" w:rsidP="0009304C">
      <w:pPr>
        <w:tabs>
          <w:tab w:val="left" w:pos="1134"/>
        </w:tabs>
        <w:spacing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>В зависимости от положения больного (на спине, на боку, сидя в кресле) точки  давления  изменяются.  Наиболее  и  наименее  уязвимые  участки  кожи больного  представлены  на  рисунке  (рис.2).  Наиболее  критическими  по развитию  пролежней  точками  в  положении  на  спине  являются  затылок, лопатки, крестец, пятки, в положении больного на боку - боковая поверхность бедер в проекции тазобедренных суставов.</w:t>
      </w:r>
    </w:p>
    <w:p w:rsidR="00101BD6" w:rsidRPr="0009304C" w:rsidRDefault="00101BD6" w:rsidP="0009304C">
      <w:pPr>
        <w:tabs>
          <w:tab w:val="left" w:pos="1134"/>
        </w:tabs>
        <w:spacing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>Пролежни  могут  образоваться  везде,  где  есть  костные  выступы, контактирующие  с  твердой  поверхностью,  чаще  всего  в  области  грудного отдела  позвоночника  (самого  выступающего  отдела),  крестца,  большого вертела  бедренной  кости,  выступа  малоберцовой  кости,  седалищного  бугра, ребра,  гребни  подвздошных  костей,  а  также  локтя,  пяток,  ушной  раковины.</w:t>
      </w:r>
    </w:p>
    <w:p w:rsidR="00101BD6" w:rsidRPr="0009304C" w:rsidRDefault="00101BD6" w:rsidP="0009304C">
      <w:pPr>
        <w:tabs>
          <w:tab w:val="left" w:pos="1134"/>
        </w:tabs>
        <w:spacing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>Реже  пролежни  локализуются  в  области  затылка,  сосцевидного  отростка, акромиального  отростка  лопатки,  ости  лопатки,  латерального  мыщелка, пальцев  стоп.  При  вынужденных  положениях  конечностей  -  после  инсульта, травм  -  пролежни  могут  появиться  в  нетипичных  местах  -  на  боковых поверхностях  стоп,  на  тыльной  поверхности  пальцев.  Пролежни  в  местах костных выступов могут развиваться также при наложении гипсовых повязок и шин.</w:t>
      </w:r>
    </w:p>
    <w:p w:rsidR="00101BD6" w:rsidRPr="0009304C" w:rsidRDefault="00101BD6" w:rsidP="0009304C">
      <w:pPr>
        <w:tabs>
          <w:tab w:val="left" w:pos="1134"/>
        </w:tabs>
        <w:spacing w:after="0" w:line="276" w:lineRule="auto"/>
        <w:ind w:firstLine="709"/>
        <w:jc w:val="left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lastRenderedPageBreak/>
        <w:t>Рисунок</w:t>
      </w:r>
      <w:bookmarkStart w:id="0" w:name="_GoBack"/>
      <w:bookmarkEnd w:id="0"/>
      <w:r w:rsidRPr="0009304C">
        <w:rPr>
          <w:rFonts w:cs="Times New Roman"/>
          <w:szCs w:val="28"/>
        </w:rPr>
        <w:t xml:space="preserve"> 1. Места образования пролежней</w:t>
      </w:r>
      <w:r w:rsidRPr="0009304C">
        <w:rPr>
          <w:rFonts w:cs="Times New Roman"/>
          <w:szCs w:val="28"/>
        </w:rPr>
        <w:tab/>
      </w:r>
      <w:r w:rsidRPr="0009304C">
        <w:rPr>
          <w:rFonts w:cs="Times New Roman"/>
          <w:noProof/>
          <w:szCs w:val="28"/>
        </w:rPr>
        <w:drawing>
          <wp:inline distT="0" distB="0" distL="0" distR="0" wp14:anchorId="2442B8F4" wp14:editId="2EBE2EC6">
            <wp:extent cx="5759134" cy="5688280"/>
            <wp:effectExtent l="0" t="0" r="0" b="8255"/>
            <wp:docPr id="1" name="Рисунок 1" descr="C:\Users\User\Downloads\fee6c7330e10981af6b1aead98248d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fee6c7330e10981af6b1aead98248d8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688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BD6" w:rsidRPr="0009304C" w:rsidRDefault="00101BD6" w:rsidP="0009304C">
      <w:pPr>
        <w:spacing w:line="276" w:lineRule="auto"/>
        <w:rPr>
          <w:rFonts w:cs="Times New Roman"/>
          <w:szCs w:val="28"/>
        </w:rPr>
      </w:pPr>
    </w:p>
    <w:p w:rsidR="00101BD6" w:rsidRPr="0009304C" w:rsidRDefault="00101BD6" w:rsidP="0009304C">
      <w:pPr>
        <w:spacing w:after="0" w:line="276" w:lineRule="auto"/>
        <w:jc w:val="center"/>
        <w:rPr>
          <w:rFonts w:cs="Times New Roman"/>
          <w:b/>
          <w:szCs w:val="28"/>
        </w:rPr>
      </w:pPr>
      <w:r w:rsidRPr="0009304C">
        <w:rPr>
          <w:rFonts w:cs="Times New Roman"/>
          <w:b/>
          <w:szCs w:val="28"/>
        </w:rPr>
        <w:t>Клиническая картина и особенности диагностики</w:t>
      </w:r>
    </w:p>
    <w:p w:rsidR="00101BD6" w:rsidRPr="0009304C" w:rsidRDefault="00101BD6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>Клиническая картина различна при разных стадиях развития пролежней:</w:t>
      </w:r>
    </w:p>
    <w:p w:rsidR="00101BD6" w:rsidRPr="0009304C" w:rsidRDefault="00101BD6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>I  стадия  -  появление  бледного  участка  кожи  или  устойчивая  гиперемия кожи,  не  проходящая  после  прекращения  давления;  кожные  покровы  не нарушены.</w:t>
      </w:r>
    </w:p>
    <w:p w:rsidR="00101BD6" w:rsidRPr="0009304C" w:rsidRDefault="00101BD6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>II стадия - появление синюшно-красного цвета кожи, с четкими границами; стойкая  гиперемия  кожи;  отслойка  эпидермиса;  поверхностное  (неглубокое) нарушение  целостности  кожных  покровов  (поверхностная  язва,  которая клинически  проявляется  в  виде  потертости,  пузыря  или  плоского  кратера)  с распространением на подкожную клетчатку.</w:t>
      </w:r>
    </w:p>
    <w:p w:rsidR="00101BD6" w:rsidRPr="0009304C" w:rsidRDefault="00101BD6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lastRenderedPageBreak/>
        <w:t>III  стадия  -  разрушение  (некроз)  кожных  покровов  вплоть  до  мышечного слоя с проникновением в мышцу; могут быть жидкие выделения из раны.</w:t>
      </w:r>
    </w:p>
    <w:p w:rsidR="00101BD6" w:rsidRPr="0009304C" w:rsidRDefault="00101BD6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>IV  стадия  -  поражение  (некроз)  всех  мягких  тканей;  наличие  полости,  в которой видны сухожилия и/или костные образования.</w:t>
      </w:r>
    </w:p>
    <w:p w:rsidR="004A2350" w:rsidRPr="0009304C" w:rsidRDefault="004A2350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</w:p>
    <w:p w:rsidR="004A2350" w:rsidRPr="0009304C" w:rsidRDefault="004A2350" w:rsidP="0009304C">
      <w:pPr>
        <w:tabs>
          <w:tab w:val="left" w:pos="1134"/>
        </w:tabs>
        <w:spacing w:after="0" w:line="276" w:lineRule="auto"/>
        <w:ind w:firstLine="709"/>
        <w:jc w:val="center"/>
        <w:rPr>
          <w:rFonts w:cs="Times New Roman"/>
          <w:b/>
          <w:szCs w:val="28"/>
        </w:rPr>
      </w:pPr>
      <w:r w:rsidRPr="0009304C">
        <w:rPr>
          <w:rFonts w:cs="Times New Roman"/>
          <w:b/>
          <w:szCs w:val="28"/>
        </w:rPr>
        <w:t>Общие подходы к профилактике</w:t>
      </w:r>
    </w:p>
    <w:p w:rsidR="004A2350" w:rsidRPr="0009304C" w:rsidRDefault="004A2350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 xml:space="preserve">Адекватные  </w:t>
      </w:r>
      <w:proofErr w:type="spellStart"/>
      <w:r w:rsidRPr="0009304C">
        <w:rPr>
          <w:rFonts w:cs="Times New Roman"/>
          <w:szCs w:val="28"/>
        </w:rPr>
        <w:t>противопролежневые</w:t>
      </w:r>
      <w:proofErr w:type="spellEnd"/>
      <w:r w:rsidRPr="0009304C">
        <w:rPr>
          <w:rFonts w:cs="Times New Roman"/>
          <w:szCs w:val="28"/>
        </w:rPr>
        <w:t xml:space="preserve">  мероприятия  должны  выполняться сестринским  персоналом,  имеющим  соответствующие  знания,  умения  и навыки,  или  ухаживающим  за  больными  персоналом,  включая  их родственников или законных представителей.</w:t>
      </w:r>
    </w:p>
    <w:p w:rsidR="004A2350" w:rsidRPr="0009304C" w:rsidRDefault="004A2350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proofErr w:type="spellStart"/>
      <w:r w:rsidRPr="0009304C">
        <w:rPr>
          <w:rFonts w:cs="Times New Roman"/>
          <w:szCs w:val="28"/>
        </w:rPr>
        <w:t>Противопролежневый</w:t>
      </w:r>
      <w:proofErr w:type="spellEnd"/>
      <w:r w:rsidRPr="0009304C">
        <w:rPr>
          <w:rFonts w:cs="Times New Roman"/>
          <w:szCs w:val="28"/>
        </w:rPr>
        <w:t xml:space="preserve">  матрац  применяется  сразу,  как  только появился риск развития пролежней, а не когда появились пролежни.</w:t>
      </w:r>
    </w:p>
    <w:p w:rsidR="004A2350" w:rsidRPr="0009304C" w:rsidRDefault="004A2350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 xml:space="preserve">Выбор </w:t>
      </w:r>
      <w:proofErr w:type="spellStart"/>
      <w:r w:rsidRPr="0009304C">
        <w:rPr>
          <w:rFonts w:cs="Times New Roman"/>
          <w:szCs w:val="28"/>
        </w:rPr>
        <w:t>противопролежневого</w:t>
      </w:r>
      <w:proofErr w:type="spellEnd"/>
      <w:r w:rsidRPr="0009304C">
        <w:rPr>
          <w:rFonts w:cs="Times New Roman"/>
          <w:szCs w:val="28"/>
        </w:rPr>
        <w:t xml:space="preserve"> матраца зависит от степени риска развития пролежней  и  массы  тела  больного.  При  низкой  степени  риска  и  массы  тела больного  может  быть  </w:t>
      </w:r>
      <w:proofErr w:type="gramStart"/>
      <w:r w:rsidRPr="0009304C">
        <w:rPr>
          <w:rFonts w:cs="Times New Roman"/>
          <w:szCs w:val="28"/>
        </w:rPr>
        <w:t>достаточно  поролонового</w:t>
      </w:r>
      <w:proofErr w:type="gramEnd"/>
      <w:r w:rsidRPr="0009304C">
        <w:rPr>
          <w:rFonts w:cs="Times New Roman"/>
          <w:szCs w:val="28"/>
        </w:rPr>
        <w:t xml:space="preserve">  матраца  толщиной  10  см. Важно,  чтобы  масса  тела  больного  равномерно  распределялась  на поверхности. </w:t>
      </w:r>
    </w:p>
    <w:p w:rsidR="004A2350" w:rsidRPr="0009304C" w:rsidRDefault="004A2350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 xml:space="preserve">При  более  высокой  степени  риска,  а  также  при  имеющихся пролежнях разных стадий нужны другие матрацы. При размещении больного в кресле  (кресле-каталке)  под  ягодицы  и  за  спину  помещаются </w:t>
      </w:r>
      <w:proofErr w:type="spellStart"/>
      <w:r w:rsidRPr="0009304C">
        <w:rPr>
          <w:rFonts w:cs="Times New Roman"/>
          <w:szCs w:val="28"/>
        </w:rPr>
        <w:t>противопролежневые</w:t>
      </w:r>
      <w:proofErr w:type="spellEnd"/>
      <w:r w:rsidRPr="0009304C">
        <w:rPr>
          <w:rFonts w:cs="Times New Roman"/>
          <w:szCs w:val="28"/>
        </w:rPr>
        <w:t xml:space="preserve">  подушки,  толщиной  10  см.  Под  стопы  помещаются </w:t>
      </w:r>
      <w:proofErr w:type="spellStart"/>
      <w:r w:rsidRPr="0009304C">
        <w:rPr>
          <w:rFonts w:cs="Times New Roman"/>
          <w:szCs w:val="28"/>
        </w:rPr>
        <w:t>противопролежневые</w:t>
      </w:r>
      <w:proofErr w:type="spellEnd"/>
      <w:r w:rsidRPr="0009304C">
        <w:rPr>
          <w:rFonts w:cs="Times New Roman"/>
          <w:szCs w:val="28"/>
        </w:rPr>
        <w:t xml:space="preserve">  прокладки,  толщиной  не  менее  3  см. При размещении больного лежа на боку, между коленками прокладывают  </w:t>
      </w:r>
      <w:proofErr w:type="spellStart"/>
      <w:r w:rsidRPr="0009304C">
        <w:rPr>
          <w:rFonts w:cs="Times New Roman"/>
          <w:szCs w:val="28"/>
        </w:rPr>
        <w:t>противопролежневые</w:t>
      </w:r>
      <w:proofErr w:type="spellEnd"/>
      <w:r w:rsidRPr="0009304C">
        <w:rPr>
          <w:rFonts w:cs="Times New Roman"/>
          <w:szCs w:val="28"/>
        </w:rPr>
        <w:t xml:space="preserve">  прокладки  (подушки)  для  снижения давления.  Фиксация  </w:t>
      </w:r>
      <w:proofErr w:type="gramStart"/>
      <w:r w:rsidRPr="0009304C">
        <w:rPr>
          <w:rFonts w:cs="Times New Roman"/>
          <w:szCs w:val="28"/>
        </w:rPr>
        <w:t>больного</w:t>
      </w:r>
      <w:proofErr w:type="gramEnd"/>
      <w:r w:rsidRPr="0009304C">
        <w:rPr>
          <w:rFonts w:cs="Times New Roman"/>
          <w:szCs w:val="28"/>
        </w:rPr>
        <w:t xml:space="preserve">  при  размещении  сидя,  полусидя,  в  кресле, применяется  по  необходимости  (в  случае  риска  его  сползания,  сдвигания тканей).</w:t>
      </w:r>
    </w:p>
    <w:p w:rsidR="004A2350" w:rsidRPr="0009304C" w:rsidRDefault="004A2350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>Применяют  одноразовые  средства  гигиены  при  уходе  за  лежачими больными: губки, перчатки (волокнистые, пенообразующие), которые удобны в обращении и соблюдают все нормы гигиены.</w:t>
      </w:r>
    </w:p>
    <w:p w:rsidR="004A2350" w:rsidRPr="0009304C" w:rsidRDefault="004A2350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 xml:space="preserve">Применение  </w:t>
      </w:r>
      <w:proofErr w:type="spellStart"/>
      <w:r w:rsidRPr="0009304C">
        <w:rPr>
          <w:rFonts w:cs="Times New Roman"/>
          <w:szCs w:val="28"/>
        </w:rPr>
        <w:t>гипоаллергенных</w:t>
      </w:r>
      <w:proofErr w:type="spellEnd"/>
      <w:r w:rsidRPr="0009304C">
        <w:rPr>
          <w:rFonts w:cs="Times New Roman"/>
          <w:szCs w:val="28"/>
        </w:rPr>
        <w:t xml:space="preserve">  сре</w:t>
      </w:r>
      <w:proofErr w:type="gramStart"/>
      <w:r w:rsidRPr="0009304C">
        <w:rPr>
          <w:rFonts w:cs="Times New Roman"/>
          <w:szCs w:val="28"/>
        </w:rPr>
        <w:t>дств  дл</w:t>
      </w:r>
      <w:proofErr w:type="gramEnd"/>
      <w:r w:rsidRPr="0009304C">
        <w:rPr>
          <w:rFonts w:cs="Times New Roman"/>
          <w:szCs w:val="28"/>
        </w:rPr>
        <w:t xml:space="preserve">я  ухода  за  кожей.  В  процессе работы  данные  средства  хорошо  стимулируют  кровообращение  (например, тонизирующий гель для массажа), обеспечивается качественная очистка тела (например, пены, лосьоны, гели, кремы). </w:t>
      </w:r>
      <w:proofErr w:type="spellStart"/>
      <w:r w:rsidRPr="0009304C">
        <w:rPr>
          <w:rFonts w:cs="Times New Roman"/>
          <w:szCs w:val="28"/>
        </w:rPr>
        <w:t>Гипоаллергенные</w:t>
      </w:r>
      <w:proofErr w:type="spellEnd"/>
      <w:r w:rsidRPr="0009304C">
        <w:rPr>
          <w:rFonts w:cs="Times New Roman"/>
          <w:szCs w:val="28"/>
        </w:rPr>
        <w:t xml:space="preserve"> средства обладают защитными свойствами (например, абсорбенты, защитные пленки или крема и др.).</w:t>
      </w:r>
    </w:p>
    <w:p w:rsidR="004A2350" w:rsidRPr="0009304C" w:rsidRDefault="004A2350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lastRenderedPageBreak/>
        <w:t xml:space="preserve">Проведенные </w:t>
      </w:r>
      <w:proofErr w:type="spellStart"/>
      <w:r w:rsidRPr="0009304C">
        <w:rPr>
          <w:rFonts w:cs="Times New Roman"/>
          <w:szCs w:val="28"/>
        </w:rPr>
        <w:t>противопролежневые</w:t>
      </w:r>
      <w:proofErr w:type="spellEnd"/>
      <w:r w:rsidRPr="0009304C">
        <w:rPr>
          <w:rFonts w:cs="Times New Roman"/>
          <w:szCs w:val="28"/>
        </w:rPr>
        <w:t xml:space="preserve"> мероприятия необходимо регистрировать в  Карте  сестринского  наблюдения  за  пациентами  с  пролежнями</w:t>
      </w:r>
      <w:r w:rsidR="00E30401" w:rsidRPr="0009304C">
        <w:rPr>
          <w:rFonts w:cs="Times New Roman"/>
          <w:szCs w:val="28"/>
        </w:rPr>
        <w:t>.</w:t>
      </w:r>
    </w:p>
    <w:p w:rsidR="004A2350" w:rsidRPr="0009304C" w:rsidRDefault="004A2350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>Профилактические мероприятия должны быть направлены:</w:t>
      </w:r>
    </w:p>
    <w:p w:rsidR="004A2350" w:rsidRPr="0009304C" w:rsidRDefault="004A2350" w:rsidP="0009304C">
      <w:pPr>
        <w:pStyle w:val="a3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304C">
        <w:rPr>
          <w:rFonts w:ascii="Times New Roman" w:hAnsi="Times New Roman"/>
          <w:sz w:val="28"/>
          <w:szCs w:val="28"/>
        </w:rPr>
        <w:t>на своевременную оценку риска развития пролежней;</w:t>
      </w:r>
    </w:p>
    <w:p w:rsidR="004A2350" w:rsidRPr="0009304C" w:rsidRDefault="004A2350" w:rsidP="0009304C">
      <w:pPr>
        <w:pStyle w:val="a3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304C">
        <w:rPr>
          <w:rFonts w:ascii="Times New Roman" w:hAnsi="Times New Roman"/>
          <w:sz w:val="28"/>
          <w:szCs w:val="28"/>
        </w:rPr>
        <w:t xml:space="preserve">уменьшение  давления  в  местах  костных  выступов  и  в  зонах  риска развития пролежней (использование </w:t>
      </w:r>
      <w:proofErr w:type="spellStart"/>
      <w:r w:rsidRPr="0009304C">
        <w:rPr>
          <w:rFonts w:ascii="Times New Roman" w:hAnsi="Times New Roman"/>
          <w:sz w:val="28"/>
          <w:szCs w:val="28"/>
        </w:rPr>
        <w:t>противопролежневых</w:t>
      </w:r>
      <w:proofErr w:type="spellEnd"/>
      <w:r w:rsidRPr="0009304C">
        <w:rPr>
          <w:rFonts w:ascii="Times New Roman" w:hAnsi="Times New Roman"/>
          <w:sz w:val="28"/>
          <w:szCs w:val="28"/>
        </w:rPr>
        <w:t xml:space="preserve"> систем, </w:t>
      </w:r>
      <w:proofErr w:type="gramStart"/>
      <w:r w:rsidRPr="0009304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9304C">
        <w:rPr>
          <w:rFonts w:ascii="Times New Roman" w:hAnsi="Times New Roman"/>
          <w:sz w:val="28"/>
          <w:szCs w:val="28"/>
        </w:rPr>
        <w:t xml:space="preserve"> положением больного, частотой смены положения);</w:t>
      </w:r>
    </w:p>
    <w:p w:rsidR="004A2350" w:rsidRPr="0009304C" w:rsidRDefault="004A2350" w:rsidP="0009304C">
      <w:pPr>
        <w:pStyle w:val="a3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304C">
        <w:rPr>
          <w:rFonts w:ascii="Times New Roman" w:hAnsi="Times New Roman"/>
          <w:sz w:val="28"/>
          <w:szCs w:val="28"/>
        </w:rPr>
        <w:t>улучшение  кровоснабжения  и  микроциркуляции  в  зонах  риска  развития пролежней;</w:t>
      </w:r>
    </w:p>
    <w:p w:rsidR="004A2350" w:rsidRPr="0009304C" w:rsidRDefault="004A2350" w:rsidP="0009304C">
      <w:pPr>
        <w:pStyle w:val="a3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304C">
        <w:rPr>
          <w:rFonts w:ascii="Times New Roman" w:hAnsi="Times New Roman"/>
          <w:sz w:val="28"/>
          <w:szCs w:val="28"/>
        </w:rPr>
        <w:t>предупреждение  трения  и  сдвига  тканей  при  перемещении  больного  и создании правильного положения в кровати во время перемещения больного или при его неправильном размещении ("сползание" с подушек, при положении "сидя" в кровати или на кресле);</w:t>
      </w:r>
    </w:p>
    <w:p w:rsidR="004A2350" w:rsidRPr="0009304C" w:rsidRDefault="004A2350" w:rsidP="0009304C">
      <w:pPr>
        <w:pStyle w:val="a3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304C">
        <w:rPr>
          <w:rFonts w:ascii="Times New Roman" w:hAnsi="Times New Roman"/>
          <w:sz w:val="28"/>
          <w:szCs w:val="28"/>
        </w:rPr>
        <w:t>наблюдение  за  кожей  в  зонах  риска,  особенно  в  зонах  риска  развития пролежней;</w:t>
      </w:r>
    </w:p>
    <w:p w:rsidR="004A2350" w:rsidRPr="0009304C" w:rsidRDefault="004A2350" w:rsidP="0009304C">
      <w:pPr>
        <w:pStyle w:val="a3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304C">
        <w:rPr>
          <w:rFonts w:ascii="Times New Roman" w:hAnsi="Times New Roman"/>
          <w:sz w:val="28"/>
          <w:szCs w:val="28"/>
        </w:rPr>
        <w:t>гигиенический  уход,  поддержание  чистоты  кожи  и  ее  умеренной влажности (не слишком сухой и не слишком влажной);</w:t>
      </w:r>
    </w:p>
    <w:p w:rsidR="004A2350" w:rsidRPr="0009304C" w:rsidRDefault="004A2350" w:rsidP="0009304C">
      <w:pPr>
        <w:pStyle w:val="a3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304C">
        <w:rPr>
          <w:rFonts w:ascii="Times New Roman" w:hAnsi="Times New Roman"/>
          <w:sz w:val="28"/>
          <w:szCs w:val="28"/>
        </w:rPr>
        <w:t>обеспечение  нормальной  температуры  кожи  (не  допускать перегрева  и переохлаждения кожи);</w:t>
      </w:r>
    </w:p>
    <w:p w:rsidR="004A2350" w:rsidRPr="0009304C" w:rsidRDefault="004A2350" w:rsidP="0009304C">
      <w:pPr>
        <w:pStyle w:val="a3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304C">
        <w:rPr>
          <w:rFonts w:ascii="Times New Roman" w:hAnsi="Times New Roman"/>
          <w:sz w:val="28"/>
          <w:szCs w:val="28"/>
        </w:rPr>
        <w:t xml:space="preserve">правильный подбор, обеспечение и использование технических средств реабилитации и ухода; </w:t>
      </w:r>
    </w:p>
    <w:p w:rsidR="004A2350" w:rsidRPr="0009304C" w:rsidRDefault="004A2350" w:rsidP="0009304C">
      <w:pPr>
        <w:pStyle w:val="a3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304C">
        <w:rPr>
          <w:rFonts w:ascii="Times New Roman" w:hAnsi="Times New Roman"/>
          <w:sz w:val="28"/>
          <w:szCs w:val="28"/>
        </w:rPr>
        <w:t>обеспечение больного адекватным питанием и питьем;</w:t>
      </w:r>
    </w:p>
    <w:p w:rsidR="004A2350" w:rsidRPr="0009304C" w:rsidRDefault="004A2350" w:rsidP="0009304C">
      <w:pPr>
        <w:pStyle w:val="a3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304C">
        <w:rPr>
          <w:rFonts w:ascii="Times New Roman" w:hAnsi="Times New Roman"/>
          <w:sz w:val="28"/>
          <w:szCs w:val="28"/>
        </w:rPr>
        <w:t xml:space="preserve">обучение больного приемам </w:t>
      </w:r>
      <w:proofErr w:type="spellStart"/>
      <w:r w:rsidRPr="0009304C">
        <w:rPr>
          <w:rFonts w:ascii="Times New Roman" w:hAnsi="Times New Roman"/>
          <w:sz w:val="28"/>
          <w:szCs w:val="28"/>
        </w:rPr>
        <w:t>самоухода</w:t>
      </w:r>
      <w:proofErr w:type="spellEnd"/>
      <w:r w:rsidRPr="0009304C">
        <w:rPr>
          <w:rFonts w:ascii="Times New Roman" w:hAnsi="Times New Roman"/>
          <w:sz w:val="28"/>
          <w:szCs w:val="28"/>
        </w:rPr>
        <w:t>, самопомощи для перемещения;</w:t>
      </w:r>
    </w:p>
    <w:p w:rsidR="004A2350" w:rsidRPr="0009304C" w:rsidRDefault="004A2350" w:rsidP="0009304C">
      <w:pPr>
        <w:pStyle w:val="a3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304C">
        <w:rPr>
          <w:rFonts w:ascii="Times New Roman" w:hAnsi="Times New Roman"/>
          <w:sz w:val="28"/>
          <w:szCs w:val="28"/>
        </w:rPr>
        <w:t>обучение близких (или его законного представителя) уходу за больным (школы ухода за пациентом с риском развития пролежней);</w:t>
      </w:r>
    </w:p>
    <w:p w:rsidR="004A2350" w:rsidRPr="0009304C" w:rsidRDefault="004A2350" w:rsidP="0009304C">
      <w:pPr>
        <w:pStyle w:val="a3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304C">
        <w:rPr>
          <w:rFonts w:ascii="Times New Roman" w:hAnsi="Times New Roman"/>
          <w:sz w:val="28"/>
          <w:szCs w:val="28"/>
        </w:rPr>
        <w:t>устранение  сопутствующих  проблем  (борьба  с  кожным  зудом, болью, бессонницей, нормализация психологического статуса и т.д.).</w:t>
      </w:r>
    </w:p>
    <w:p w:rsidR="004A2350" w:rsidRPr="0009304C" w:rsidRDefault="004A2350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>Общие подходы к профилактике пролежней сводятся к следующему:</w:t>
      </w:r>
    </w:p>
    <w:p w:rsidR="004A2350" w:rsidRPr="0009304C" w:rsidRDefault="004A2350" w:rsidP="0009304C">
      <w:pPr>
        <w:pStyle w:val="a3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sz w:val="28"/>
          <w:szCs w:val="28"/>
        </w:rPr>
      </w:pPr>
      <w:r w:rsidRPr="0009304C">
        <w:rPr>
          <w:rFonts w:ascii="Times New Roman" w:hAnsi="Times New Roman"/>
          <w:sz w:val="28"/>
          <w:szCs w:val="28"/>
        </w:rPr>
        <w:t>Своевременная оценка риска развития пролежней;</w:t>
      </w:r>
    </w:p>
    <w:p w:rsidR="004A2350" w:rsidRPr="0009304C" w:rsidRDefault="004A2350" w:rsidP="0009304C">
      <w:pPr>
        <w:pStyle w:val="a3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sz w:val="28"/>
          <w:szCs w:val="28"/>
        </w:rPr>
      </w:pPr>
      <w:r w:rsidRPr="0009304C">
        <w:rPr>
          <w:rFonts w:ascii="Times New Roman" w:hAnsi="Times New Roman"/>
          <w:sz w:val="28"/>
          <w:szCs w:val="28"/>
        </w:rPr>
        <w:t>Своевременное  начало  выполнения  всего  комплекса  профилактических мероприятий;</w:t>
      </w:r>
    </w:p>
    <w:p w:rsidR="004A2350" w:rsidRPr="0009304C" w:rsidRDefault="004A2350" w:rsidP="0009304C">
      <w:pPr>
        <w:pStyle w:val="a3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rPr>
          <w:rFonts w:ascii="Times New Roman" w:hAnsi="Times New Roman"/>
          <w:sz w:val="28"/>
          <w:szCs w:val="28"/>
        </w:rPr>
      </w:pPr>
      <w:r w:rsidRPr="0009304C">
        <w:rPr>
          <w:rFonts w:ascii="Times New Roman" w:hAnsi="Times New Roman"/>
          <w:sz w:val="28"/>
          <w:szCs w:val="28"/>
        </w:rPr>
        <w:t xml:space="preserve">Адекватная  техника  выполнения  простых  медицинских  услуг,  в  </w:t>
      </w:r>
      <w:proofErr w:type="spellStart"/>
      <w:r w:rsidRPr="0009304C">
        <w:rPr>
          <w:rFonts w:ascii="Times New Roman" w:hAnsi="Times New Roman"/>
          <w:sz w:val="28"/>
          <w:szCs w:val="28"/>
        </w:rPr>
        <w:t>т.ч</w:t>
      </w:r>
      <w:proofErr w:type="spellEnd"/>
      <w:r w:rsidRPr="0009304C">
        <w:rPr>
          <w:rFonts w:ascii="Times New Roman" w:hAnsi="Times New Roman"/>
          <w:sz w:val="28"/>
          <w:szCs w:val="28"/>
        </w:rPr>
        <w:t>.  по уходу.</w:t>
      </w:r>
    </w:p>
    <w:p w:rsidR="00E30401" w:rsidRPr="0009304C" w:rsidRDefault="00E30401" w:rsidP="0009304C">
      <w:pPr>
        <w:tabs>
          <w:tab w:val="left" w:pos="1134"/>
        </w:tabs>
        <w:spacing w:after="0" w:line="276" w:lineRule="auto"/>
        <w:ind w:firstLine="709"/>
        <w:jc w:val="center"/>
        <w:rPr>
          <w:rFonts w:cs="Times New Roman"/>
          <w:b/>
          <w:szCs w:val="28"/>
        </w:rPr>
      </w:pPr>
      <w:r w:rsidRPr="0009304C">
        <w:rPr>
          <w:rFonts w:cs="Times New Roman"/>
          <w:b/>
          <w:szCs w:val="28"/>
        </w:rPr>
        <w:t>Характеристика  алгоритмов  и  особенностей  применения</w:t>
      </w:r>
    </w:p>
    <w:p w:rsidR="004A2350" w:rsidRPr="0009304C" w:rsidRDefault="00E30401" w:rsidP="0009304C">
      <w:pPr>
        <w:tabs>
          <w:tab w:val="left" w:pos="1134"/>
        </w:tabs>
        <w:spacing w:after="0" w:line="276" w:lineRule="auto"/>
        <w:ind w:firstLine="709"/>
        <w:jc w:val="center"/>
        <w:rPr>
          <w:rFonts w:cs="Times New Roman"/>
          <w:b/>
          <w:szCs w:val="28"/>
        </w:rPr>
      </w:pPr>
      <w:r w:rsidRPr="0009304C">
        <w:rPr>
          <w:rFonts w:cs="Times New Roman"/>
          <w:b/>
          <w:szCs w:val="28"/>
        </w:rPr>
        <w:t>медицинских услуг</w:t>
      </w:r>
    </w:p>
    <w:p w:rsidR="00E30401" w:rsidRPr="0009304C" w:rsidRDefault="00E30401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i/>
          <w:szCs w:val="28"/>
        </w:rPr>
      </w:pPr>
      <w:r w:rsidRPr="0009304C">
        <w:rPr>
          <w:rFonts w:cs="Times New Roman"/>
          <w:i/>
          <w:szCs w:val="28"/>
        </w:rPr>
        <w:t>Обучение самоуходу</w:t>
      </w:r>
    </w:p>
    <w:p w:rsidR="00E30401" w:rsidRPr="0009304C" w:rsidRDefault="00E30401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lastRenderedPageBreak/>
        <w:t xml:space="preserve">Обучение  самоуходу  возможно  только  у  способных  к  этому  больных.  У больного  надо  выявить  возможность  и  потребность  в  </w:t>
      </w:r>
      <w:proofErr w:type="spellStart"/>
      <w:r w:rsidRPr="0009304C">
        <w:rPr>
          <w:rFonts w:cs="Times New Roman"/>
          <w:szCs w:val="28"/>
        </w:rPr>
        <w:t>самоуходе</w:t>
      </w:r>
      <w:proofErr w:type="spellEnd"/>
      <w:r w:rsidRPr="0009304C">
        <w:rPr>
          <w:rFonts w:cs="Times New Roman"/>
          <w:szCs w:val="28"/>
        </w:rPr>
        <w:t xml:space="preserve">.  </w:t>
      </w:r>
    </w:p>
    <w:p w:rsidR="00E30401" w:rsidRPr="0009304C" w:rsidRDefault="00E30401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>Основная цель  обучения  самоуходу  -  это  научить  больного  способам  доступной самодиагностики,  самоконтроля  своего  психического  и  физического состояния,  самопомощи  и  самолечению,  выработать  навыки  по  самоуходу, активизировать внутреннюю мотивацию больного за выполнение медицинских рекомендаций. Обучить больного активному перемещению, подтягиванию на перекладине  или  трапеции,  дыхательным  упражнениям  и  поощрять  его выполнять их каждые 2 ч.</w:t>
      </w:r>
    </w:p>
    <w:p w:rsidR="00E30401" w:rsidRPr="0009304C" w:rsidRDefault="00E30401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i/>
          <w:szCs w:val="28"/>
        </w:rPr>
      </w:pPr>
      <w:r w:rsidRPr="0009304C">
        <w:rPr>
          <w:rFonts w:cs="Times New Roman"/>
          <w:i/>
          <w:szCs w:val="28"/>
        </w:rPr>
        <w:t xml:space="preserve">Обучение </w:t>
      </w:r>
      <w:proofErr w:type="gramStart"/>
      <w:r w:rsidRPr="0009304C">
        <w:rPr>
          <w:rFonts w:cs="Times New Roman"/>
          <w:i/>
          <w:szCs w:val="28"/>
        </w:rPr>
        <w:t>близких</w:t>
      </w:r>
      <w:proofErr w:type="gramEnd"/>
      <w:r w:rsidRPr="0009304C">
        <w:rPr>
          <w:rFonts w:cs="Times New Roman"/>
          <w:i/>
          <w:szCs w:val="28"/>
        </w:rPr>
        <w:t xml:space="preserve"> уходу за тяжелобольным пациентом</w:t>
      </w:r>
    </w:p>
    <w:p w:rsidR="00E30401" w:rsidRPr="0009304C" w:rsidRDefault="00E30401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>Проводится  однократно  (повторно  при  необходимости),  при  наличии родственников (или законных представителей) больного, готовых нести бремя осуществления  профилактики  пролежней,  в  первую  очередь  -  в  домашних условиях.  Обучение  членов  семьи  (или  законных  представителей)  навыкам ухода  за  пациентом  позволяет  уменьшить  воздействие  факторов  развития пролежней,  повышает  качество  жизни  и  самооценку  больного.  Надо  научить родственников  обеспечивать  инфекционную  безопасность  для  больного  и того, кто ухаживает за ним.</w:t>
      </w:r>
    </w:p>
    <w:p w:rsidR="00E30401" w:rsidRPr="0009304C" w:rsidRDefault="00E30401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i/>
          <w:szCs w:val="28"/>
        </w:rPr>
      </w:pPr>
      <w:r w:rsidRPr="0009304C">
        <w:rPr>
          <w:rFonts w:cs="Times New Roman"/>
          <w:i/>
          <w:szCs w:val="28"/>
        </w:rPr>
        <w:t>Уход за кожей тяжелобольного пациента</w:t>
      </w:r>
    </w:p>
    <w:p w:rsidR="00E30401" w:rsidRPr="0009304C" w:rsidRDefault="00E30401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 xml:space="preserve">Проводится  каждые  2  ч  с  целью  предотвращения  развития  пролежней, профилактики инфекционных осложнений. Не следует допускать чрезмерного увлажнения  или  сухости  кожи:  при  чрезмерном  увлажнении  -  подсушивать, используя  присыпки  без  талька,  при  сухости  -  увлажнять  кремом,  применяя для  этого  различные  профессиональные  (косметические)  средства, медицинские изделия с увлажняющими и защитными свойствами для ухода за кожей.  </w:t>
      </w:r>
    </w:p>
    <w:p w:rsidR="007E3D5D" w:rsidRPr="0009304C" w:rsidRDefault="00E30401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 xml:space="preserve">Мытье  кожи проводить  без  трения  и  кускового  мыла,  используя  для  этого профессиональные  (косметические)  средства,  медицинские  изделия  для ухода за кожей, например, моющий лосьон, пена и др. Тщательно высушивать кожу  после  мытья  промокающими  движениями,  уделяя  особое  внимание кожным складкам и проблемным зонам. </w:t>
      </w:r>
    </w:p>
    <w:p w:rsidR="007E3D5D" w:rsidRPr="0009304C" w:rsidRDefault="00E30401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>В  случае  проведения  массажа  не  подвергать  участки  зон  риска  трению.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 xml:space="preserve">Массаж всего тела, в </w:t>
      </w:r>
      <w:proofErr w:type="spellStart"/>
      <w:r w:rsidRPr="0009304C">
        <w:rPr>
          <w:rFonts w:cs="Times New Roman"/>
          <w:szCs w:val="28"/>
        </w:rPr>
        <w:t>т.ч</w:t>
      </w:r>
      <w:proofErr w:type="spellEnd"/>
      <w:r w:rsidRPr="0009304C">
        <w:rPr>
          <w:rFonts w:cs="Times New Roman"/>
          <w:szCs w:val="28"/>
        </w:rPr>
        <w:t>. около участков риска (в радиусе не менее 5 см от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костного  выступа)  проводить  после  обильного  нанесения  питательного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(увлажняющего) крема на кожу</w:t>
      </w:r>
      <w:r w:rsidR="007E3D5D" w:rsidRPr="0009304C">
        <w:rPr>
          <w:rFonts w:cs="Times New Roman"/>
          <w:szCs w:val="28"/>
        </w:rPr>
        <w:t>.</w:t>
      </w:r>
    </w:p>
    <w:p w:rsidR="00E30401" w:rsidRPr="0009304C" w:rsidRDefault="00E30401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i/>
          <w:szCs w:val="28"/>
        </w:rPr>
      </w:pPr>
      <w:r w:rsidRPr="0009304C">
        <w:rPr>
          <w:rFonts w:cs="Times New Roman"/>
          <w:i/>
          <w:szCs w:val="28"/>
        </w:rPr>
        <w:t>Уход за волосами, ногтями, бритье тяжелобольного пациента</w:t>
      </w:r>
    </w:p>
    <w:p w:rsidR="007E3D5D" w:rsidRPr="0009304C" w:rsidRDefault="00E30401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>Проводится  ежедневно,  что  повышает  качество  жизни,  психологический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 xml:space="preserve">статус  и  самооценку  пациента.  Волосы  ежедневно  </w:t>
      </w:r>
      <w:r w:rsidRPr="0009304C">
        <w:rPr>
          <w:rFonts w:cs="Times New Roman"/>
          <w:szCs w:val="28"/>
        </w:rPr>
        <w:lastRenderedPageBreak/>
        <w:t>следует  расчесывать,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применяя индивидуальную щетку для волос. Мытье волос осуществляется по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мере загрязнения, но не реже раза в неделю с использованием специальных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устройств  (ванночки)  и  медицинских  сре</w:t>
      </w:r>
      <w:proofErr w:type="gramStart"/>
      <w:r w:rsidRPr="0009304C">
        <w:rPr>
          <w:rFonts w:cs="Times New Roman"/>
          <w:szCs w:val="28"/>
        </w:rPr>
        <w:t>дств  дл</w:t>
      </w:r>
      <w:proofErr w:type="gramEnd"/>
      <w:r w:rsidRPr="0009304C">
        <w:rPr>
          <w:rFonts w:cs="Times New Roman"/>
          <w:szCs w:val="28"/>
        </w:rPr>
        <w:t>я  мытья  головы  лежачих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больных  (шапочки,  "сухие"  шампуни  и  др.).  Использование  "сухих"  шампуней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не  заменяет  регулярное  мытье  волос,  но  может  использоваться  для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 xml:space="preserve">ежедневного ухода. </w:t>
      </w:r>
    </w:p>
    <w:p w:rsidR="00E30401" w:rsidRPr="0009304C" w:rsidRDefault="00E30401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>Бритье осуществляется по мере роста бороды. Стрижка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ногтей  проводится  раз  в  7-10  дней.  Стрижка  волос  осуществляется  по  мере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необходимости. Обработка придатков кожи должна производиться в режиме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 xml:space="preserve">максимального </w:t>
      </w:r>
      <w:proofErr w:type="spellStart"/>
      <w:r w:rsidRPr="0009304C">
        <w:rPr>
          <w:rFonts w:cs="Times New Roman"/>
          <w:szCs w:val="28"/>
        </w:rPr>
        <w:t>щажения</w:t>
      </w:r>
      <w:proofErr w:type="spellEnd"/>
      <w:r w:rsidRPr="0009304C">
        <w:rPr>
          <w:rFonts w:cs="Times New Roman"/>
          <w:szCs w:val="28"/>
        </w:rPr>
        <w:t xml:space="preserve"> и предупреждения повреждения кожных покровов.</w:t>
      </w:r>
    </w:p>
    <w:p w:rsidR="00E30401" w:rsidRPr="0009304C" w:rsidRDefault="00E30401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i/>
          <w:szCs w:val="28"/>
        </w:rPr>
      </w:pPr>
      <w:r w:rsidRPr="0009304C">
        <w:rPr>
          <w:rFonts w:cs="Times New Roman"/>
          <w:i/>
          <w:szCs w:val="28"/>
        </w:rPr>
        <w:t>Уход  за  промежностью  и  наружными  половыми  органами</w:t>
      </w:r>
      <w:r w:rsidR="007E3D5D" w:rsidRPr="0009304C">
        <w:rPr>
          <w:rFonts w:cs="Times New Roman"/>
          <w:i/>
          <w:szCs w:val="28"/>
        </w:rPr>
        <w:t xml:space="preserve"> </w:t>
      </w:r>
      <w:r w:rsidRPr="0009304C">
        <w:rPr>
          <w:rFonts w:cs="Times New Roman"/>
          <w:i/>
          <w:szCs w:val="28"/>
        </w:rPr>
        <w:t>тяжелобольного</w:t>
      </w:r>
    </w:p>
    <w:p w:rsidR="007E3D5D" w:rsidRPr="0009304C" w:rsidRDefault="00E30401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>Проводится ежедневно, по мере загрязнения, регулярно, но не менее двух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раз  в  день,  даже  в  отсутствие  видимого  загрязнения.  Проводится  с  целью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предотвращения  развития  пролежней,  контактного  дерматита,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ассоциированного  с  недержанием  мочи  и  кала.  Для  гигиенического  ухода  за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промежностью  и  наружными  половыми  органами  тяжелобольных  следует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применять  профессиональные  (косметические)  средства,  медицинские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 xml:space="preserve">изделия  для  ухода  за  кожей,  например,  моющий  лосьон,  пена  и  др. </w:t>
      </w:r>
    </w:p>
    <w:p w:rsidR="00E30401" w:rsidRPr="0009304C" w:rsidRDefault="00E30401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>Тщательно  высушивать  кожу  после  мытья  промокающими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движениями,  не  используя  изделия  из  махровой  ткани,  уделяя  особое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 xml:space="preserve">внимание  кожным  </w:t>
      </w:r>
      <w:r w:rsidR="007E3D5D" w:rsidRPr="0009304C">
        <w:rPr>
          <w:rFonts w:cs="Times New Roman"/>
          <w:szCs w:val="28"/>
        </w:rPr>
        <w:t>складкам  и  проблемным  зонам.</w:t>
      </w:r>
    </w:p>
    <w:p w:rsidR="00E30401" w:rsidRPr="0009304C" w:rsidRDefault="00E30401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>Использовать  абсорбирующие  белье  (впитывающие  простыни  (пеленки),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подгузники, впитывающие трусы, урологические прокладки и вкладыши и др.),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препятствующие  увлажнению  кожи,  уменьшающие  ее  инфицированность  при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недержании  мочи  и  кала.  Выбор  абсорбирующего  белья  проводится  в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 xml:space="preserve">соответствии  с ГОСТ  </w:t>
      </w:r>
      <w:proofErr w:type="gramStart"/>
      <w:r w:rsidRPr="0009304C">
        <w:rPr>
          <w:rFonts w:cs="Times New Roman"/>
          <w:szCs w:val="28"/>
        </w:rPr>
        <w:t>Р</w:t>
      </w:r>
      <w:proofErr w:type="gramEnd"/>
      <w:r w:rsidRPr="0009304C">
        <w:rPr>
          <w:rFonts w:cs="Times New Roman"/>
          <w:szCs w:val="28"/>
        </w:rPr>
        <w:t xml:space="preserve">  55370.  Выбор  подгузника  является  строго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индивидуальным,  зависит  от  тяжести  состояния  больного  и  степени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недержания мочи, возраста, массы тела, телосложения, степени активности.</w:t>
      </w:r>
      <w:r w:rsidR="00230464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Необходимо учитывать типоразмеры и степень впитывающей способности.</w:t>
      </w:r>
    </w:p>
    <w:p w:rsidR="007E3D5D" w:rsidRPr="0009304C" w:rsidRDefault="00E30401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i/>
          <w:szCs w:val="28"/>
        </w:rPr>
      </w:pPr>
      <w:r w:rsidRPr="0009304C">
        <w:rPr>
          <w:rFonts w:cs="Times New Roman"/>
          <w:i/>
          <w:szCs w:val="28"/>
        </w:rPr>
        <w:t>Пособие при дефекации тяжелобольного пациента</w:t>
      </w:r>
    </w:p>
    <w:p w:rsidR="00E30401" w:rsidRPr="0009304C" w:rsidRDefault="00E30401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>Проводится ежедневно по потребности с целью оказания больному помощи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в  использовании  судна  или  калоприемника  при  осуществлении  акта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дефекации, для предотвращения развития пролежней, контактного дерматита,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ассоциированного с недержанием. Если больной, испытывающий потребность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опорожнить  кишечник,  находится  в  общей  палате,  то  его  желательно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отгородить  от  других  больных  ширмой.  Чисто  вымытое  и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lastRenderedPageBreak/>
        <w:t>продезинфицированное судно с небольшим количеством воды, добавленной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для  устранения  запаха,  подводят  под  ягодицы  больного,  предварительно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попросив его согнуть ноги в коленях и помогая ему свободной рукой несколько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приподнять таз</w:t>
      </w:r>
      <w:r w:rsidR="007E3D5D" w:rsidRPr="0009304C">
        <w:rPr>
          <w:rFonts w:cs="Times New Roman"/>
          <w:szCs w:val="28"/>
        </w:rPr>
        <w:t>.</w:t>
      </w:r>
    </w:p>
    <w:p w:rsidR="00E30401" w:rsidRPr="0009304C" w:rsidRDefault="00E30401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i/>
          <w:szCs w:val="28"/>
        </w:rPr>
      </w:pPr>
      <w:r w:rsidRPr="0009304C">
        <w:rPr>
          <w:rFonts w:cs="Times New Roman"/>
          <w:i/>
          <w:szCs w:val="28"/>
        </w:rPr>
        <w:t>Пособие при мочеиспускании тяжелобольного пациента</w:t>
      </w:r>
    </w:p>
    <w:p w:rsidR="00E30401" w:rsidRPr="0009304C" w:rsidRDefault="00E30401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>Проводится  ежедневно  по  потребности  с  целью  оказания  больному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помощи  в  использовании  судна  или  мочеприемника  при  осуществлении  акта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мочеиспускания,  для  предотвращения  развития  пролежней,  контактного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 xml:space="preserve">дерматита,  ассоциированного  с  недержанием.  </w:t>
      </w:r>
    </w:p>
    <w:p w:rsidR="00E30401" w:rsidRPr="0009304C" w:rsidRDefault="00E30401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i/>
          <w:szCs w:val="28"/>
        </w:rPr>
      </w:pPr>
      <w:r w:rsidRPr="0009304C">
        <w:rPr>
          <w:rFonts w:cs="Times New Roman"/>
          <w:i/>
          <w:szCs w:val="28"/>
        </w:rPr>
        <w:t>Размещение тяжелобольного пациента в постели</w:t>
      </w:r>
    </w:p>
    <w:p w:rsidR="00E30401" w:rsidRPr="0009304C" w:rsidRDefault="00E30401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>В условиях стационара рекомендуется размещать тяжелобольного на трех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(и  более)  секционной  функциональной  кровати.  На  кровати  должны  быть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поручни с обеих сторон и устройство для приподнимания изголовья кровати.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Желательно иметь устройство для самостоятельного подтягивания больного с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использованием рук (руки).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 xml:space="preserve">Пациент  должен  быть  размещен  на  </w:t>
      </w:r>
      <w:proofErr w:type="spellStart"/>
      <w:r w:rsidRPr="0009304C">
        <w:rPr>
          <w:rFonts w:cs="Times New Roman"/>
          <w:szCs w:val="28"/>
        </w:rPr>
        <w:t>противопролежневом</w:t>
      </w:r>
      <w:proofErr w:type="spellEnd"/>
      <w:r w:rsidRPr="0009304C">
        <w:rPr>
          <w:rFonts w:cs="Times New Roman"/>
          <w:szCs w:val="28"/>
        </w:rPr>
        <w:t xml:space="preserve">  матраце.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Пациента нельзя размещать на кровати с панцирной сеткой или со старыми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пружинными  матрацами.  Высота  кровати  должна  быть  на  уровне  середины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 xml:space="preserve">бедер </w:t>
      </w:r>
      <w:proofErr w:type="gramStart"/>
      <w:r w:rsidRPr="0009304C">
        <w:rPr>
          <w:rFonts w:cs="Times New Roman"/>
          <w:szCs w:val="28"/>
        </w:rPr>
        <w:t>ухаживающего</w:t>
      </w:r>
      <w:proofErr w:type="gramEnd"/>
      <w:r w:rsidRPr="0009304C">
        <w:rPr>
          <w:rFonts w:cs="Times New Roman"/>
          <w:szCs w:val="28"/>
        </w:rPr>
        <w:t xml:space="preserve"> за больным.</w:t>
      </w:r>
    </w:p>
    <w:p w:rsidR="00E30401" w:rsidRPr="0009304C" w:rsidRDefault="00E30401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>Под  уязвимые  участки  необходимо  подкладывать  валики  и</w:t>
      </w:r>
      <w:r w:rsidR="007E3D5D" w:rsidRPr="0009304C">
        <w:rPr>
          <w:rFonts w:cs="Times New Roman"/>
          <w:szCs w:val="28"/>
        </w:rPr>
        <w:t xml:space="preserve"> </w:t>
      </w:r>
      <w:proofErr w:type="spellStart"/>
      <w:r w:rsidRPr="0009304C">
        <w:rPr>
          <w:rFonts w:cs="Times New Roman"/>
          <w:szCs w:val="28"/>
        </w:rPr>
        <w:t>противопролежневые</w:t>
      </w:r>
      <w:proofErr w:type="spellEnd"/>
      <w:r w:rsidRPr="0009304C">
        <w:rPr>
          <w:rFonts w:cs="Times New Roman"/>
          <w:szCs w:val="28"/>
        </w:rPr>
        <w:t xml:space="preserve">  подушки.  Также  на  участки,  подвергающиеся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избыточному трению или давлению можно наносить защитную пленку. Нельзя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использовать надувные резиновые круги, "бублики".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Не  допускать,  чтобы  в  положении  "на  боку"  больной  лежал</w:t>
      </w:r>
      <w:r w:rsidR="00230464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непосредственно на большом вертеле бедра.</w:t>
      </w:r>
    </w:p>
    <w:p w:rsidR="00E30401" w:rsidRPr="0009304C" w:rsidRDefault="00E30401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i/>
          <w:szCs w:val="28"/>
        </w:rPr>
      </w:pPr>
      <w:r w:rsidRPr="0009304C">
        <w:rPr>
          <w:rFonts w:cs="Times New Roman"/>
          <w:i/>
          <w:szCs w:val="28"/>
        </w:rPr>
        <w:t>Перемещение тяжелобольного пациента в постели</w:t>
      </w:r>
    </w:p>
    <w:p w:rsidR="007E3D5D" w:rsidRPr="0009304C" w:rsidRDefault="00E30401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>Ежедневно каждые 2 ч, в ночное время - по потребности с учетом риска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развития  пролежней  осуществлять  изменение  положения  тела  по  графику: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 xml:space="preserve">низкое положение </w:t>
      </w:r>
      <w:proofErr w:type="spellStart"/>
      <w:r w:rsidRPr="0009304C">
        <w:rPr>
          <w:rFonts w:cs="Times New Roman"/>
          <w:szCs w:val="28"/>
        </w:rPr>
        <w:t>Фаулера</w:t>
      </w:r>
      <w:proofErr w:type="spellEnd"/>
      <w:r w:rsidRPr="0009304C">
        <w:rPr>
          <w:rFonts w:cs="Times New Roman"/>
          <w:szCs w:val="28"/>
        </w:rPr>
        <w:t xml:space="preserve">, положение "на боку", положение </w:t>
      </w:r>
      <w:proofErr w:type="spellStart"/>
      <w:r w:rsidRPr="0009304C">
        <w:rPr>
          <w:rFonts w:cs="Times New Roman"/>
          <w:szCs w:val="28"/>
        </w:rPr>
        <w:t>Симса</w:t>
      </w:r>
      <w:proofErr w:type="spellEnd"/>
      <w:r w:rsidRPr="0009304C">
        <w:rPr>
          <w:rFonts w:cs="Times New Roman"/>
          <w:szCs w:val="28"/>
        </w:rPr>
        <w:t>, положение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 xml:space="preserve">"на  животе"  (по  согласованию  с  врачом).  </w:t>
      </w:r>
    </w:p>
    <w:p w:rsidR="00E30401" w:rsidRPr="0009304C" w:rsidRDefault="00E30401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 xml:space="preserve">Положение  </w:t>
      </w:r>
      <w:proofErr w:type="spellStart"/>
      <w:r w:rsidRPr="0009304C">
        <w:rPr>
          <w:rFonts w:cs="Times New Roman"/>
          <w:szCs w:val="28"/>
        </w:rPr>
        <w:t>Фаулера</w:t>
      </w:r>
      <w:proofErr w:type="spellEnd"/>
      <w:r w:rsidRPr="0009304C">
        <w:rPr>
          <w:rFonts w:cs="Times New Roman"/>
          <w:szCs w:val="28"/>
        </w:rPr>
        <w:t xml:space="preserve">  должно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со</w:t>
      </w:r>
      <w:r w:rsidR="007E3D5D" w:rsidRPr="0009304C">
        <w:rPr>
          <w:rFonts w:cs="Times New Roman"/>
          <w:szCs w:val="28"/>
        </w:rPr>
        <w:t>впадать со временем приема пищи.</w:t>
      </w:r>
    </w:p>
    <w:p w:rsidR="00E30401" w:rsidRPr="0009304C" w:rsidRDefault="00E30401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>Перемещение  больного  осуществлять  бережно,  исключая  трение  и  сдвиг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тканей, приподнимая его над постелью, или используя подкладную простыню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или  слайдер,  механизированные,  автоматизированные  и  другие  системы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перемещения пациента.</w:t>
      </w:r>
    </w:p>
    <w:p w:rsidR="00E30401" w:rsidRPr="0009304C" w:rsidRDefault="00E30401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>Постоянно  поддерживать  комфортное  состояние  больного  в  постели: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стряхивать  крошки,  расправлять  складки  на  нательном  белье  и  простыне,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 xml:space="preserve">использовать натяжные простыни, не допускать перегрева и </w:t>
      </w:r>
      <w:r w:rsidRPr="0009304C">
        <w:rPr>
          <w:rFonts w:cs="Times New Roman"/>
          <w:szCs w:val="28"/>
        </w:rPr>
        <w:lastRenderedPageBreak/>
        <w:t>переохлаждения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пациента,  следить  за  положением  пациента  во  избежание  его  сдвигания,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давления на проблемные участки тела, провисания стоп.</w:t>
      </w:r>
    </w:p>
    <w:p w:rsidR="004A2350" w:rsidRPr="0009304C" w:rsidRDefault="00E30401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>Максимально  расширять  активность  больного:  обучить  его  самопомощи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для уменьшения давления на точки опоры. Поощрять его изменять положение: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поворачиваться,  используя  поручни  кровати,  подтягиваться  на  специальном</w:t>
      </w:r>
      <w:r w:rsidR="007E3D5D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устройстве - перекладине, трапеции</w:t>
      </w:r>
      <w:r w:rsidR="007E3D5D" w:rsidRPr="0009304C">
        <w:rPr>
          <w:rFonts w:cs="Times New Roman"/>
          <w:szCs w:val="28"/>
        </w:rPr>
        <w:t>.</w:t>
      </w:r>
    </w:p>
    <w:p w:rsidR="007E3D5D" w:rsidRPr="0009304C" w:rsidRDefault="007E3D5D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i/>
          <w:szCs w:val="28"/>
        </w:rPr>
        <w:t>Оценка степени риска развития пролежней проводится</w:t>
      </w:r>
      <w:r w:rsidRPr="0009304C">
        <w:rPr>
          <w:rFonts w:cs="Times New Roman"/>
          <w:szCs w:val="28"/>
        </w:rPr>
        <w:t xml:space="preserve">  ежедневно  однократно.  При  каждом  перемещении  нужно осматривать  зоны  риска  развития  пролежней,  при  возможности  -  проводить </w:t>
      </w:r>
      <w:proofErr w:type="spellStart"/>
      <w:r w:rsidRPr="0009304C">
        <w:rPr>
          <w:rFonts w:cs="Times New Roman"/>
          <w:szCs w:val="28"/>
        </w:rPr>
        <w:t>фотофиксацию</w:t>
      </w:r>
      <w:proofErr w:type="spellEnd"/>
      <w:r w:rsidRPr="0009304C">
        <w:rPr>
          <w:rFonts w:cs="Times New Roman"/>
          <w:szCs w:val="28"/>
        </w:rPr>
        <w:t xml:space="preserve">.  Результаты  осмотра - записывать  в  лист  регистрации </w:t>
      </w:r>
      <w:proofErr w:type="spellStart"/>
      <w:r w:rsidRPr="0009304C">
        <w:rPr>
          <w:rFonts w:cs="Times New Roman"/>
          <w:szCs w:val="28"/>
        </w:rPr>
        <w:t>противопролежневых</w:t>
      </w:r>
      <w:proofErr w:type="spellEnd"/>
      <w:r w:rsidRPr="0009304C">
        <w:rPr>
          <w:rFonts w:cs="Times New Roman"/>
          <w:szCs w:val="28"/>
        </w:rPr>
        <w:t xml:space="preserve">  мероприятий.</w:t>
      </w:r>
      <w:r w:rsidR="00230464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 xml:space="preserve">Оценка  степени  риска  развития  пролежней  выполняется  в  соответствии  с технологией выполнения простой медицинской услуги (использование шкалы </w:t>
      </w:r>
      <w:proofErr w:type="spellStart"/>
      <w:r w:rsidRPr="0009304C">
        <w:rPr>
          <w:rFonts w:cs="Times New Roman"/>
          <w:szCs w:val="28"/>
        </w:rPr>
        <w:t>Ватерлоу</w:t>
      </w:r>
      <w:proofErr w:type="spellEnd"/>
      <w:r w:rsidRPr="0009304C">
        <w:rPr>
          <w:rFonts w:cs="Times New Roman"/>
          <w:szCs w:val="28"/>
        </w:rPr>
        <w:t>).</w:t>
      </w:r>
    </w:p>
    <w:p w:rsidR="007E3D5D" w:rsidRPr="0009304C" w:rsidRDefault="007E3D5D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i/>
          <w:szCs w:val="28"/>
        </w:rPr>
      </w:pPr>
      <w:r w:rsidRPr="0009304C">
        <w:rPr>
          <w:rFonts w:cs="Times New Roman"/>
          <w:i/>
          <w:szCs w:val="28"/>
        </w:rPr>
        <w:t>Приготовление и смена постельного белья тяжелобольному</w:t>
      </w:r>
    </w:p>
    <w:p w:rsidR="00230464" w:rsidRPr="0009304C" w:rsidRDefault="007E3D5D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 xml:space="preserve">Используется хлопчатобумажное постельное белье, легкое одеяло. </w:t>
      </w:r>
      <w:r w:rsidR="00230464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Смену</w:t>
      </w:r>
      <w:r w:rsidR="00230464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постельного  белья  тяжелобольному  необходимо  проводить  всегда  при</w:t>
      </w:r>
      <w:r w:rsidR="00230464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загрязнении, в отсутствие загрязнения - лучше ежедневно, но не реже одного</w:t>
      </w:r>
      <w:r w:rsidR="00230464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раза в 7 дней. При смене простыни больного осторожно отодвигают на край</w:t>
      </w:r>
      <w:r w:rsidR="00230464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постели,  освободившуюся  часть  грязной  простыни  скатывают  вдоль  (как</w:t>
      </w:r>
      <w:r w:rsidR="00230464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бинт)  и  на  это  место  расстилают  чистую  простыню.  После  этого  больного</w:t>
      </w:r>
      <w:r w:rsidR="00230464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перекладывают (перекатывают) на чистую простыню, скатывают оставшуюся</w:t>
      </w:r>
      <w:r w:rsidR="00230464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 xml:space="preserve">часть  грязной  и  полностью  расправляют  свежую  простыню.  </w:t>
      </w:r>
    </w:p>
    <w:p w:rsidR="00230464" w:rsidRPr="0009304C" w:rsidRDefault="007E3D5D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>Возможен  иной</w:t>
      </w:r>
      <w:r w:rsidR="00230464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алгоритм: грязную простыню скатывают сверху и снизу до половины туловища</w:t>
      </w:r>
      <w:r w:rsidR="00230464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больного,  одновременно  сверху  подкладывают  чистую  простыню  и</w:t>
      </w:r>
      <w:r w:rsidR="00230464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расстилают ее сверху вниз; после этого грязную простыню убирают снизу, а</w:t>
      </w:r>
      <w:r w:rsidR="00230464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 xml:space="preserve">чистую  простыню  подводят  сверху  и  полностью  расправляют.  </w:t>
      </w:r>
    </w:p>
    <w:p w:rsidR="007E3D5D" w:rsidRPr="0009304C" w:rsidRDefault="007E3D5D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>При  смене</w:t>
      </w:r>
      <w:r w:rsidR="00230464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постельного белья необходимо избегать трения и смещения кожных покровов.</w:t>
      </w:r>
    </w:p>
    <w:p w:rsidR="007E3D5D" w:rsidRPr="0009304C" w:rsidRDefault="007E3D5D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i/>
          <w:szCs w:val="28"/>
        </w:rPr>
      </w:pPr>
      <w:r w:rsidRPr="0009304C">
        <w:rPr>
          <w:rFonts w:cs="Times New Roman"/>
          <w:i/>
          <w:szCs w:val="28"/>
        </w:rPr>
        <w:t>Пособие по смене белья и одежды тяжелобольному</w:t>
      </w:r>
    </w:p>
    <w:p w:rsidR="00230464" w:rsidRPr="0009304C" w:rsidRDefault="007E3D5D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>Проводится с целью оказания больному помощи по смене белья и одежды</w:t>
      </w:r>
      <w:r w:rsidR="00230464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тяжелобольному.  Смену  белья  и  одежды  тяжелобольному  проводить  всегда</w:t>
      </w:r>
      <w:r w:rsidR="00230464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при  загрязнении,  в  отсутствие  загрязнения  -  лучше  ежедневно,  но  не  реже</w:t>
      </w:r>
      <w:r w:rsidR="00230464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 xml:space="preserve">одного  раза  в  7  дней.  </w:t>
      </w:r>
    </w:p>
    <w:p w:rsidR="007E3D5D" w:rsidRPr="0009304C" w:rsidRDefault="007E3D5D" w:rsidP="0009304C">
      <w:pPr>
        <w:tabs>
          <w:tab w:val="left" w:pos="1134"/>
        </w:tabs>
        <w:spacing w:after="0" w:line="276" w:lineRule="auto"/>
        <w:ind w:firstLine="709"/>
        <w:rPr>
          <w:rFonts w:cs="Times New Roman"/>
          <w:szCs w:val="28"/>
        </w:rPr>
      </w:pPr>
      <w:r w:rsidRPr="0009304C">
        <w:rPr>
          <w:rFonts w:cs="Times New Roman"/>
          <w:szCs w:val="28"/>
        </w:rPr>
        <w:t>При  смене  рубашки  у  больного  (удобнее  рубашк</w:t>
      </w:r>
      <w:proofErr w:type="gramStart"/>
      <w:r w:rsidRPr="0009304C">
        <w:rPr>
          <w:rFonts w:cs="Times New Roman"/>
          <w:szCs w:val="28"/>
        </w:rPr>
        <w:t>а-</w:t>
      </w:r>
      <w:proofErr w:type="gramEnd"/>
      <w:r w:rsidR="00230464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распашонка)  руку  подводят  под  спину,  подтягивают  за  край  рубашки  до</w:t>
      </w:r>
      <w:r w:rsidR="00230464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затылка,  снимают  ее  через  голову  и  освобождают  рукава.  При  повреждении</w:t>
      </w:r>
      <w:r w:rsidR="00230464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или  обездвиженности  одной  из  рук  сначала  снимают  рубашку  со  здоровой</w:t>
      </w:r>
      <w:r w:rsidR="00230464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lastRenderedPageBreak/>
        <w:t>руки. Надевают рубашку, наоборот, начиная с больной руки, и пропускают ее</w:t>
      </w:r>
      <w:r w:rsidR="00230464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>затем  через  голову  по  направлению  к  крестцу  больного.  Оказывая  пособие,</w:t>
      </w:r>
      <w:r w:rsidR="00230464" w:rsidRPr="0009304C">
        <w:rPr>
          <w:rFonts w:cs="Times New Roman"/>
          <w:szCs w:val="28"/>
        </w:rPr>
        <w:t xml:space="preserve"> </w:t>
      </w:r>
      <w:r w:rsidRPr="0009304C">
        <w:rPr>
          <w:rFonts w:cs="Times New Roman"/>
          <w:szCs w:val="28"/>
        </w:rPr>
        <w:t xml:space="preserve">следует избегать трения и смещения кожных покровов. </w:t>
      </w:r>
    </w:p>
    <w:sectPr w:rsidR="007E3D5D" w:rsidRPr="00093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A0F75"/>
    <w:multiLevelType w:val="hybridMultilevel"/>
    <w:tmpl w:val="435442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5095A01"/>
    <w:multiLevelType w:val="hybridMultilevel"/>
    <w:tmpl w:val="01789BC8"/>
    <w:lvl w:ilvl="0" w:tplc="D6040668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466E20B2"/>
    <w:multiLevelType w:val="hybridMultilevel"/>
    <w:tmpl w:val="FECEB48E"/>
    <w:lvl w:ilvl="0" w:tplc="CA4E955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97F5866"/>
    <w:multiLevelType w:val="hybridMultilevel"/>
    <w:tmpl w:val="1B0E3082"/>
    <w:lvl w:ilvl="0" w:tplc="D6040668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232"/>
    <w:rsid w:val="00004B78"/>
    <w:rsid w:val="0009304C"/>
    <w:rsid w:val="00101BD6"/>
    <w:rsid w:val="00230464"/>
    <w:rsid w:val="00232EFF"/>
    <w:rsid w:val="004A2350"/>
    <w:rsid w:val="007E3D5D"/>
    <w:rsid w:val="008543C9"/>
    <w:rsid w:val="00977232"/>
    <w:rsid w:val="00A618F7"/>
    <w:rsid w:val="00A86FFB"/>
    <w:rsid w:val="00BC78C3"/>
    <w:rsid w:val="00E3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СНОВНОЙ"/>
    <w:qFormat/>
    <w:rsid w:val="00A618F7"/>
    <w:pPr>
      <w:spacing w:line="360" w:lineRule="auto"/>
      <w:jc w:val="both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C78C3"/>
    <w:pPr>
      <w:spacing w:after="0" w:line="240" w:lineRule="auto"/>
      <w:ind w:left="720"/>
      <w:contextualSpacing/>
      <w:jc w:val="left"/>
    </w:pPr>
    <w:rPr>
      <w:rFonts w:asciiTheme="minorHAnsi" w:hAnsiTheme="minorHAnsi" w:cs="Times New Roman"/>
      <w:sz w:val="24"/>
      <w:szCs w:val="24"/>
    </w:rPr>
  </w:style>
  <w:style w:type="character" w:customStyle="1" w:styleId="a4">
    <w:name w:val="Абзац списка Знак"/>
    <w:basedOn w:val="a0"/>
    <w:link w:val="a3"/>
    <w:uiPriority w:val="34"/>
    <w:rsid w:val="00BC78C3"/>
    <w:rPr>
      <w:rFonts w:eastAsiaTheme="minorEastAsia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C78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4"/>
      <w:szCs w:val="24"/>
    </w:rPr>
  </w:style>
  <w:style w:type="character" w:customStyle="1" w:styleId="HTML0">
    <w:name w:val="Стандартный HTML Знак"/>
    <w:basedOn w:val="a0"/>
    <w:link w:val="HTML"/>
    <w:uiPriority w:val="99"/>
    <w:rsid w:val="00BC78C3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01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1BD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СНОВНОЙ"/>
    <w:qFormat/>
    <w:rsid w:val="00A618F7"/>
    <w:pPr>
      <w:spacing w:line="360" w:lineRule="auto"/>
      <w:jc w:val="both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C78C3"/>
    <w:pPr>
      <w:spacing w:after="0" w:line="240" w:lineRule="auto"/>
      <w:ind w:left="720"/>
      <w:contextualSpacing/>
      <w:jc w:val="left"/>
    </w:pPr>
    <w:rPr>
      <w:rFonts w:asciiTheme="minorHAnsi" w:hAnsiTheme="minorHAnsi" w:cs="Times New Roman"/>
      <w:sz w:val="24"/>
      <w:szCs w:val="24"/>
    </w:rPr>
  </w:style>
  <w:style w:type="character" w:customStyle="1" w:styleId="a4">
    <w:name w:val="Абзац списка Знак"/>
    <w:basedOn w:val="a0"/>
    <w:link w:val="a3"/>
    <w:uiPriority w:val="34"/>
    <w:rsid w:val="00BC78C3"/>
    <w:rPr>
      <w:rFonts w:eastAsiaTheme="minorEastAsia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C78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4"/>
      <w:szCs w:val="24"/>
    </w:rPr>
  </w:style>
  <w:style w:type="character" w:customStyle="1" w:styleId="HTML0">
    <w:name w:val="Стандартный HTML Знак"/>
    <w:basedOn w:val="a0"/>
    <w:link w:val="HTML"/>
    <w:uiPriority w:val="99"/>
    <w:rsid w:val="00BC78C3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01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1BD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13</Pages>
  <Words>3587</Words>
  <Characters>20449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2023-02-24T09:41:00Z</dcterms:created>
  <dcterms:modified xsi:type="dcterms:W3CDTF">2023-02-24T11:34:00Z</dcterms:modified>
</cp:coreProperties>
</file>