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E0" w:rsidRPr="00B738E0" w:rsidRDefault="00B738E0" w:rsidP="00B738E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B738E0" w:rsidRPr="00B738E0" w:rsidRDefault="00B738E0" w:rsidP="00B738E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>образовательное учреждение</w:t>
      </w:r>
    </w:p>
    <w:p w:rsidR="00B738E0" w:rsidRPr="00B738E0" w:rsidRDefault="00B738E0" w:rsidP="00B738E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>Ставропольского края</w:t>
      </w:r>
    </w:p>
    <w:p w:rsidR="006602FF" w:rsidRPr="00B738E0" w:rsidRDefault="00B738E0" w:rsidP="00B738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 xml:space="preserve">«Буденновский медицинский колледж»  </w:t>
      </w: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E16B84" w:rsidRDefault="002C407F" w:rsidP="00660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4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6602FF" w:rsidRPr="00E16B84" w:rsidRDefault="002C407F" w:rsidP="00660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4">
        <w:rPr>
          <w:rFonts w:ascii="Times New Roman" w:hAnsi="Times New Roman" w:cs="Times New Roman"/>
          <w:b/>
          <w:sz w:val="28"/>
          <w:szCs w:val="28"/>
        </w:rPr>
        <w:t>«ОП.02.</w:t>
      </w:r>
      <w:r w:rsidR="006602FF" w:rsidRPr="00E16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B84">
        <w:rPr>
          <w:rFonts w:ascii="Times New Roman" w:hAnsi="Times New Roman" w:cs="Times New Roman"/>
          <w:b/>
          <w:sz w:val="28"/>
          <w:szCs w:val="28"/>
        </w:rPr>
        <w:t>ОСНОВЫ ПАТОЛОГИИ»</w:t>
      </w: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специальност</w:t>
      </w:r>
      <w:r w:rsidR="00E16B84">
        <w:rPr>
          <w:rFonts w:ascii="Times New Roman" w:hAnsi="Times New Roman" w:cs="Times New Roman"/>
          <w:sz w:val="24"/>
          <w:szCs w:val="24"/>
        </w:rPr>
        <w:t>ь</w:t>
      </w:r>
      <w:r w:rsidRPr="003009D6">
        <w:rPr>
          <w:rFonts w:ascii="Times New Roman" w:hAnsi="Times New Roman" w:cs="Times New Roman"/>
          <w:sz w:val="24"/>
          <w:szCs w:val="24"/>
        </w:rPr>
        <w:t xml:space="preserve"> 34.02.01 Сестринское дело</w:t>
      </w: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B2325C" w:rsidP="006602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Буденновск, </w:t>
      </w:r>
      <w:r w:rsidR="002C407F" w:rsidRPr="003009D6">
        <w:rPr>
          <w:rFonts w:ascii="Times New Roman" w:hAnsi="Times New Roman" w:cs="Times New Roman"/>
          <w:sz w:val="24"/>
          <w:szCs w:val="24"/>
        </w:rPr>
        <w:t>202</w:t>
      </w:r>
      <w:r w:rsidR="008C531B">
        <w:rPr>
          <w:rFonts w:ascii="Times New Roman" w:hAnsi="Times New Roman" w:cs="Times New Roman"/>
          <w:sz w:val="24"/>
          <w:szCs w:val="24"/>
        </w:rPr>
        <w:t>5</w:t>
      </w:r>
      <w:r w:rsidR="002C407F" w:rsidRPr="003009D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0044E" w:rsidRPr="00F0044E" w:rsidRDefault="00F0044E" w:rsidP="00F0044E">
      <w:pPr>
        <w:jc w:val="both"/>
        <w:rPr>
          <w:rFonts w:ascii="Times New Roman" w:hAnsi="Times New Roman" w:cs="Times New Roman"/>
          <w:sz w:val="24"/>
          <w:szCs w:val="24"/>
        </w:rPr>
      </w:pPr>
      <w:r w:rsidRPr="00F0044E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дисциплины</w:t>
      </w:r>
      <w:r w:rsidRPr="00F0044E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0044E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специальности</w:t>
      </w:r>
      <w:r w:rsidR="00B738E0">
        <w:rPr>
          <w:rFonts w:ascii="Times New Roman" w:hAnsi="Times New Roman" w:cs="Times New Roman"/>
          <w:sz w:val="24"/>
          <w:szCs w:val="24"/>
        </w:rPr>
        <w:t xml:space="preserve"> </w:t>
      </w:r>
      <w:r w:rsidR="00B738E0" w:rsidRPr="003009D6">
        <w:rPr>
          <w:rFonts w:ascii="Times New Roman" w:hAnsi="Times New Roman" w:cs="Times New Roman"/>
          <w:sz w:val="24"/>
          <w:szCs w:val="24"/>
        </w:rPr>
        <w:t>34.02.01 Сестринское дело</w:t>
      </w:r>
      <w:r w:rsidRPr="00F0044E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(далее СПО), примерной программы учебной дисциплины </w:t>
      </w:r>
      <w:r w:rsidR="00B738E0">
        <w:rPr>
          <w:rFonts w:ascii="Times New Roman" w:hAnsi="Times New Roman" w:cs="Times New Roman"/>
          <w:sz w:val="24"/>
          <w:szCs w:val="24"/>
        </w:rPr>
        <w:t>Основы патологии</w:t>
      </w:r>
      <w:r w:rsidRPr="00F0044E">
        <w:rPr>
          <w:rFonts w:ascii="Times New Roman" w:hAnsi="Times New Roman" w:cs="Times New Roman"/>
          <w:sz w:val="24"/>
          <w:szCs w:val="24"/>
        </w:rPr>
        <w:t>:</w:t>
      </w:r>
    </w:p>
    <w:p w:rsidR="00F0044E" w:rsidRPr="00F0044E" w:rsidRDefault="00F0044E" w:rsidP="00F0044E">
      <w:pPr>
        <w:tabs>
          <w:tab w:val="left" w:pos="916"/>
          <w:tab w:val="left" w:pos="1832"/>
          <w:tab w:val="left" w:pos="2748"/>
          <w:tab w:val="left" w:pos="5325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0044E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B738E0" w:rsidRPr="003009D6">
        <w:rPr>
          <w:rFonts w:ascii="Times New Roman" w:hAnsi="Times New Roman" w:cs="Times New Roman"/>
          <w:sz w:val="24"/>
          <w:szCs w:val="24"/>
        </w:rPr>
        <w:t>34.02.01 Сестринское дело</w:t>
      </w:r>
      <w:r w:rsidRPr="00F0044E">
        <w:rPr>
          <w:rFonts w:ascii="Times New Roman" w:hAnsi="Times New Roman" w:cs="Times New Roman"/>
          <w:sz w:val="24"/>
          <w:szCs w:val="24"/>
        </w:rPr>
        <w:tab/>
      </w: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>Организация-разработчик:</w:t>
      </w:r>
      <w:r w:rsidRPr="00F0044E">
        <w:rPr>
          <w:rFonts w:ascii="Times New Roman" w:hAnsi="Times New Roman" w:cs="Times New Roman"/>
          <w:sz w:val="24"/>
          <w:szCs w:val="24"/>
        </w:rPr>
        <w:t xml:space="preserve"> ГБПОУ СК «Буденновский медицинский колледж»</w:t>
      </w: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8E0" w:rsidRPr="00B738E0" w:rsidRDefault="00F0044E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>Разработчик:</w:t>
      </w:r>
      <w:r w:rsidR="00B738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38E0" w:rsidRPr="00B738E0">
        <w:rPr>
          <w:rFonts w:ascii="Times New Roman" w:hAnsi="Times New Roman" w:cs="Times New Roman"/>
          <w:sz w:val="24"/>
          <w:szCs w:val="24"/>
        </w:rPr>
        <w:t>А.А.Черкесова</w:t>
      </w:r>
      <w:proofErr w:type="spellEnd"/>
      <w:r w:rsidR="00B738E0" w:rsidRPr="00B738E0">
        <w:rPr>
          <w:rFonts w:ascii="Times New Roman" w:hAnsi="Times New Roman" w:cs="Times New Roman"/>
          <w:sz w:val="24"/>
          <w:szCs w:val="24"/>
        </w:rPr>
        <w:t>, преподаватель анатомии и физиологии человека, высшей квалификационной</w:t>
      </w:r>
      <w:r w:rsidR="00B738E0">
        <w:rPr>
          <w:rFonts w:ascii="Times New Roman" w:hAnsi="Times New Roman" w:cs="Times New Roman"/>
          <w:sz w:val="24"/>
          <w:szCs w:val="24"/>
        </w:rPr>
        <w:t xml:space="preserve"> </w:t>
      </w:r>
      <w:r w:rsidR="00B738E0" w:rsidRPr="00B738E0">
        <w:rPr>
          <w:rFonts w:ascii="Times New Roman" w:hAnsi="Times New Roman" w:cs="Times New Roman"/>
          <w:sz w:val="24"/>
          <w:szCs w:val="24"/>
        </w:rPr>
        <w:t xml:space="preserve">категории, ГБПОУ СК «Буденновский медицинский колледж», </w:t>
      </w: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>Рецензенты:</w:t>
      </w:r>
      <w:r w:rsidRPr="00F0044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>Рабочая программа рассмотрена на заседании ЦМК</w:t>
      </w:r>
      <w:r w:rsidR="00B2325C">
        <w:rPr>
          <w:rFonts w:ascii="Times New Roman" w:hAnsi="Times New Roman" w:cs="Times New Roman"/>
          <w:b/>
          <w:sz w:val="24"/>
          <w:szCs w:val="24"/>
        </w:rPr>
        <w:t xml:space="preserve"> «Общепрофессиональных дисциплин»</w:t>
      </w:r>
      <w:r w:rsidRPr="00F0044E">
        <w:rPr>
          <w:rFonts w:ascii="Times New Roman" w:hAnsi="Times New Roman" w:cs="Times New Roman"/>
          <w:b/>
          <w:sz w:val="24"/>
          <w:szCs w:val="24"/>
        </w:rPr>
        <w:t>,</w:t>
      </w: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 xml:space="preserve"> протокол </w:t>
      </w:r>
      <w:r w:rsidR="00B64DD4">
        <w:rPr>
          <w:rFonts w:ascii="Times New Roman" w:hAnsi="Times New Roman" w:cs="Times New Roman"/>
          <w:b/>
          <w:sz w:val="24"/>
          <w:szCs w:val="24"/>
        </w:rPr>
        <w:t>№</w:t>
      </w:r>
      <w:r w:rsidR="00B232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0044E">
        <w:rPr>
          <w:rFonts w:ascii="Times New Roman" w:hAnsi="Times New Roman" w:cs="Times New Roman"/>
          <w:b/>
          <w:sz w:val="24"/>
          <w:szCs w:val="24"/>
        </w:rPr>
        <w:t>от  ___________</w:t>
      </w: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F0044E">
        <w:rPr>
          <w:rFonts w:ascii="Times New Roman" w:hAnsi="Times New Roman" w:cs="Times New Roman"/>
          <w:b/>
          <w:sz w:val="24"/>
          <w:szCs w:val="24"/>
        </w:rPr>
        <w:t xml:space="preserve">ЦМК:   </w:t>
      </w:r>
      <w:proofErr w:type="gramEnd"/>
      <w:r w:rsidRPr="00F0044E">
        <w:rPr>
          <w:rFonts w:ascii="Times New Roman" w:hAnsi="Times New Roman" w:cs="Times New Roman"/>
          <w:b/>
          <w:sz w:val="24"/>
          <w:szCs w:val="24"/>
        </w:rPr>
        <w:t xml:space="preserve">     ________  </w:t>
      </w:r>
      <w:r w:rsidR="00B2325C">
        <w:rPr>
          <w:rFonts w:ascii="Times New Roman" w:hAnsi="Times New Roman" w:cs="Times New Roman"/>
          <w:b/>
          <w:sz w:val="24"/>
          <w:szCs w:val="24"/>
        </w:rPr>
        <w:t xml:space="preserve">А.А. </w:t>
      </w:r>
      <w:proofErr w:type="spellStart"/>
      <w:r w:rsidR="00B2325C">
        <w:rPr>
          <w:rFonts w:ascii="Times New Roman" w:hAnsi="Times New Roman" w:cs="Times New Roman"/>
          <w:b/>
          <w:sz w:val="24"/>
          <w:szCs w:val="24"/>
        </w:rPr>
        <w:t>Черкесова</w:t>
      </w:r>
      <w:proofErr w:type="spellEnd"/>
    </w:p>
    <w:p w:rsidR="00F0044E" w:rsidRPr="00F0044E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F0044E" w:rsidRPr="00F0044E" w:rsidRDefault="00F0044E" w:rsidP="00F0044E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F0044E">
        <w:rPr>
          <w:rFonts w:ascii="Times New Roman" w:hAnsi="Times New Roman" w:cs="Times New Roman"/>
          <w:b/>
          <w:sz w:val="24"/>
          <w:szCs w:val="24"/>
        </w:rPr>
        <w:t>Утверждена зам. директора по учебной работе: _________</w:t>
      </w:r>
      <w:proofErr w:type="gramStart"/>
      <w:r w:rsidRPr="00F0044E">
        <w:rPr>
          <w:rFonts w:ascii="Times New Roman" w:hAnsi="Times New Roman" w:cs="Times New Roman"/>
          <w:b/>
          <w:sz w:val="24"/>
          <w:szCs w:val="24"/>
        </w:rPr>
        <w:t xml:space="preserve">_  </w:t>
      </w:r>
      <w:r w:rsidR="00B2325C">
        <w:rPr>
          <w:rFonts w:ascii="Times New Roman" w:hAnsi="Times New Roman" w:cs="Times New Roman"/>
          <w:b/>
          <w:sz w:val="24"/>
          <w:szCs w:val="24"/>
        </w:rPr>
        <w:t>Н.В.</w:t>
      </w:r>
      <w:proofErr w:type="gramEnd"/>
      <w:r w:rsidR="00B232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325C">
        <w:rPr>
          <w:rFonts w:ascii="Times New Roman" w:hAnsi="Times New Roman" w:cs="Times New Roman"/>
          <w:b/>
          <w:sz w:val="24"/>
          <w:szCs w:val="24"/>
        </w:rPr>
        <w:t>Земцова</w:t>
      </w:r>
      <w:proofErr w:type="spellEnd"/>
    </w:p>
    <w:p w:rsidR="00F0044E" w:rsidRPr="007871F6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</w:t>
      </w:r>
    </w:p>
    <w:p w:rsidR="00F0044E" w:rsidRPr="007871F6" w:rsidRDefault="00F0044E" w:rsidP="00F00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                                           </w:t>
      </w:r>
    </w:p>
    <w:p w:rsidR="00F0044E" w:rsidRDefault="00F0044E">
      <w:pPr>
        <w:rPr>
          <w:rFonts w:ascii="Times New Roman" w:hAnsi="Times New Roman" w:cs="Times New Roman"/>
          <w:sz w:val="24"/>
          <w:szCs w:val="24"/>
        </w:rPr>
      </w:pPr>
    </w:p>
    <w:p w:rsidR="00F0044E" w:rsidRDefault="00F0044E">
      <w:pPr>
        <w:rPr>
          <w:rFonts w:ascii="Times New Roman" w:hAnsi="Times New Roman" w:cs="Times New Roman"/>
          <w:sz w:val="24"/>
          <w:szCs w:val="24"/>
        </w:rPr>
      </w:pPr>
    </w:p>
    <w:p w:rsidR="00F0044E" w:rsidRDefault="00F0044E">
      <w:pPr>
        <w:rPr>
          <w:rFonts w:ascii="Times New Roman" w:hAnsi="Times New Roman" w:cs="Times New Roman"/>
          <w:sz w:val="24"/>
          <w:szCs w:val="24"/>
        </w:rPr>
      </w:pPr>
    </w:p>
    <w:p w:rsidR="00F0044E" w:rsidRDefault="00F0044E">
      <w:pPr>
        <w:rPr>
          <w:rFonts w:ascii="Times New Roman" w:hAnsi="Times New Roman" w:cs="Times New Roman"/>
          <w:sz w:val="24"/>
          <w:szCs w:val="24"/>
        </w:rPr>
      </w:pPr>
    </w:p>
    <w:p w:rsidR="00B738E0" w:rsidRDefault="00B738E0">
      <w:pPr>
        <w:rPr>
          <w:rFonts w:ascii="Times New Roman" w:hAnsi="Times New Roman" w:cs="Times New Roman"/>
          <w:sz w:val="24"/>
          <w:szCs w:val="24"/>
        </w:rPr>
      </w:pPr>
    </w:p>
    <w:p w:rsidR="00B738E0" w:rsidRDefault="00B738E0">
      <w:pPr>
        <w:rPr>
          <w:rFonts w:ascii="Times New Roman" w:hAnsi="Times New Roman" w:cs="Times New Roman"/>
          <w:sz w:val="24"/>
          <w:szCs w:val="24"/>
        </w:rPr>
      </w:pPr>
    </w:p>
    <w:p w:rsidR="00F0044E" w:rsidRDefault="00F0044E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2C407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6602FF" w:rsidRPr="003009D6" w:rsidRDefault="002C407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1. ОБЩАЯ ХАРАКТЕРИСТИКА РАБОЧЕЙ ПРОГРАММЫ УЧЕБНОЙ ДИСЦИПЛИНЫ 2. СТРУКТУРА И СОДЕРЖАНИЕ УЧЕБНОЙ ДИСЦИПЛИНЫ</w:t>
      </w:r>
    </w:p>
    <w:p w:rsidR="006602FF" w:rsidRPr="003009D6" w:rsidRDefault="002C407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3. УСЛОВИЯ РЕАЛИЗАЦИИ УЧЕБНОЙ ДИСЦИПЛИНЫ </w:t>
      </w:r>
    </w:p>
    <w:p w:rsidR="003E50B1" w:rsidRDefault="002C407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4. КОНТРОЛЬ И ОЦЕНКА РЕЗУЛЬТАТОВ ОСВОЕНИЯ УЧЕБНОЙ ДИСЦИПЛИНЫ</w:t>
      </w:r>
    </w:p>
    <w:p w:rsidR="00D026BC" w:rsidRPr="00D026BC" w:rsidRDefault="00D0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D026BC">
        <w:rPr>
          <w:rFonts w:ascii="Times New Roman" w:hAnsi="Times New Roman" w:cs="Times New Roman"/>
          <w:sz w:val="24"/>
          <w:szCs w:val="24"/>
        </w:rPr>
        <w:t xml:space="preserve">ОСОБЕННОСТИ ОРГАНИЗАЦИИ ОБУЧЕНИЯ ИНВАЛИДОВ И ЛИЦ С ОГРАНИЧЕННЫМИ ВОЗМОЖНОСТЯМИ ЗДОРОВЬЯ   </w:t>
      </w:r>
    </w:p>
    <w:p w:rsidR="002C407F" w:rsidRPr="003009D6" w:rsidRDefault="002C407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C407F" w:rsidRPr="003009D6">
        <w:rPr>
          <w:rFonts w:ascii="Times New Roman" w:hAnsi="Times New Roman" w:cs="Times New Roman"/>
          <w:b/>
          <w:sz w:val="24"/>
          <w:szCs w:val="24"/>
        </w:rPr>
        <w:t>ОБЩАЯ ХАРАКТЕРИСТИКА РАБОЧЕЙ ПРОГРАММЫ УЧЕБНОЙ ДИСЦИПЛИНЫ «</w:t>
      </w:r>
      <w:r w:rsidR="00737AE2">
        <w:rPr>
          <w:rFonts w:ascii="Times New Roman" w:hAnsi="Times New Roman" w:cs="Times New Roman"/>
          <w:b/>
          <w:sz w:val="24"/>
          <w:szCs w:val="24"/>
        </w:rPr>
        <w:t xml:space="preserve">ОП.02 </w:t>
      </w:r>
      <w:r w:rsidR="002C407F" w:rsidRPr="003009D6">
        <w:rPr>
          <w:rFonts w:ascii="Times New Roman" w:hAnsi="Times New Roman" w:cs="Times New Roman"/>
          <w:b/>
          <w:sz w:val="24"/>
          <w:szCs w:val="24"/>
        </w:rPr>
        <w:t>ОСНОВЫ ПАТОЛОГИИ</w:t>
      </w:r>
      <w:r w:rsidR="002C407F" w:rsidRPr="003009D6">
        <w:rPr>
          <w:rFonts w:ascii="Times New Roman" w:hAnsi="Times New Roman" w:cs="Times New Roman"/>
          <w:sz w:val="24"/>
          <w:szCs w:val="24"/>
        </w:rPr>
        <w:t>»</w:t>
      </w:r>
    </w:p>
    <w:p w:rsidR="006602FF" w:rsidRPr="003009D6" w:rsidRDefault="006602FF" w:rsidP="006602F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6602FF" w:rsidP="006602F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2C407F" w:rsidP="006602FF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Место дисциплины в структуре основной образовательной программы: Учебная дисциплина «</w:t>
      </w:r>
      <w:r w:rsidR="00737AE2">
        <w:rPr>
          <w:rFonts w:ascii="Times New Roman" w:hAnsi="Times New Roman" w:cs="Times New Roman"/>
          <w:sz w:val="24"/>
          <w:szCs w:val="24"/>
        </w:rPr>
        <w:t xml:space="preserve">ОП.02 </w:t>
      </w:r>
      <w:bookmarkStart w:id="0" w:name="_GoBack"/>
      <w:bookmarkEnd w:id="0"/>
      <w:r w:rsidRPr="003009D6">
        <w:rPr>
          <w:rFonts w:ascii="Times New Roman" w:hAnsi="Times New Roman" w:cs="Times New Roman"/>
          <w:sz w:val="24"/>
          <w:szCs w:val="24"/>
        </w:rPr>
        <w:t xml:space="preserve">Основы патологии» является обязательной частью общепрофессионального цикла примерной основной образовательной программы в соответствии с ФГОС СПО по специальности 34.02.01 Сестринское дело. </w:t>
      </w:r>
    </w:p>
    <w:p w:rsidR="006602FF" w:rsidRPr="003009D6" w:rsidRDefault="002C407F" w:rsidP="006602F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ОК 01, ОК 02, ОК 03 </w:t>
      </w:r>
    </w:p>
    <w:p w:rsidR="006602FF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</w:p>
    <w:p w:rsidR="006602FF" w:rsidRPr="003009D6" w:rsidRDefault="002C407F" w:rsidP="006602F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  <w:r w:rsidRPr="003009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3B9C" w:rsidRPr="003009D6" w:rsidRDefault="006602FF" w:rsidP="006602FF">
      <w:pPr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   </w:t>
      </w:r>
      <w:r w:rsidR="002C407F" w:rsidRPr="003009D6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821"/>
      </w:tblGrid>
      <w:tr w:rsidR="00863B9C" w:rsidRPr="003009D6" w:rsidTr="00863B9C">
        <w:tc>
          <w:tcPr>
            <w:tcW w:w="1980" w:type="dxa"/>
          </w:tcPr>
          <w:p w:rsidR="00863B9C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863B9C"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35 ПК, ОК, ЛР</w:t>
            </w:r>
          </w:p>
        </w:tc>
        <w:tc>
          <w:tcPr>
            <w:tcW w:w="3544" w:type="dxa"/>
          </w:tcPr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821" w:type="dxa"/>
          </w:tcPr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63B9C" w:rsidRPr="003009D6" w:rsidTr="00B42BFF">
        <w:trPr>
          <w:trHeight w:val="3312"/>
        </w:trPr>
        <w:tc>
          <w:tcPr>
            <w:tcW w:w="1980" w:type="dxa"/>
          </w:tcPr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</w:t>
            </w:r>
          </w:p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ПК 3.1., ПК 3.2., ПК 3.3., ПК 4,1., ПК 4.2., ПК 4.3., ПК 4.5., ПК 4.6., ПК 5.1., ПК 5.2., ПК 5.3., ПК 5.4. </w:t>
            </w:r>
          </w:p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3544" w:type="dxa"/>
          </w:tcPr>
          <w:p w:rsidR="00863B9C" w:rsidRPr="003009D6" w:rsidRDefault="00863B9C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определять признаки типовых патологических процессов и отдельных заболеваний в организме человека;</w:t>
            </w:r>
          </w:p>
          <w:p w:rsidR="000023A5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определять морфологию патологически измененных тканей и органов</w:t>
            </w:r>
          </w:p>
        </w:tc>
        <w:tc>
          <w:tcPr>
            <w:tcW w:w="3821" w:type="dxa"/>
          </w:tcPr>
          <w:p w:rsidR="00863B9C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общих закономерности развития патологии клеток, органов и систем в организме человека;</w:t>
            </w:r>
          </w:p>
          <w:p w:rsidR="000023A5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структурно- функциональных закономерностей развития и течения типовых патологических процессов и отдельных заболеваний;</w:t>
            </w:r>
          </w:p>
          <w:p w:rsidR="000023A5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клинических проявлений воспалительных реакций, форм воспаления;</w:t>
            </w:r>
          </w:p>
          <w:p w:rsidR="000023A5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клинических проявлений патологических изменений в различных органах и системах организма;</w:t>
            </w:r>
          </w:p>
          <w:p w:rsidR="000023A5" w:rsidRPr="003009D6" w:rsidRDefault="000023A5" w:rsidP="0066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стадий лихорадки.</w:t>
            </w:r>
          </w:p>
        </w:tc>
      </w:tr>
    </w:tbl>
    <w:p w:rsidR="003C3FF6" w:rsidRDefault="003C3FF6" w:rsidP="006602FF">
      <w:pPr>
        <w:rPr>
          <w:rFonts w:ascii="Times New Roman" w:hAnsi="Times New Roman" w:cs="Times New Roman"/>
          <w:b/>
          <w:sz w:val="24"/>
          <w:szCs w:val="24"/>
        </w:rPr>
      </w:pPr>
      <w:r w:rsidRPr="003C3FF6">
        <w:rPr>
          <w:rFonts w:ascii="Times New Roman" w:hAnsi="Times New Roman" w:cs="Times New Roman"/>
          <w:b/>
          <w:sz w:val="24"/>
          <w:szCs w:val="24"/>
        </w:rPr>
        <w:t>Раздел 4. Планируемые результаты освоения образовательной программы</w:t>
      </w:r>
    </w:p>
    <w:p w:rsidR="00863B9C" w:rsidRPr="003C3FF6" w:rsidRDefault="003C3FF6" w:rsidP="006602FF">
      <w:pPr>
        <w:rPr>
          <w:rFonts w:ascii="Times New Roman" w:hAnsi="Times New Roman" w:cs="Times New Roman"/>
          <w:b/>
          <w:sz w:val="24"/>
          <w:szCs w:val="24"/>
        </w:rPr>
      </w:pPr>
      <w:r w:rsidRPr="003C3FF6">
        <w:rPr>
          <w:rFonts w:ascii="Times New Roman" w:hAnsi="Times New Roman" w:cs="Times New Roman"/>
          <w:b/>
          <w:sz w:val="24"/>
          <w:szCs w:val="24"/>
        </w:rPr>
        <w:t xml:space="preserve"> 4.1. Общие компетенции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5381"/>
      </w:tblGrid>
      <w:tr w:rsidR="00B42BFF" w:rsidRPr="008E68F3" w:rsidTr="003C3FF6">
        <w:tc>
          <w:tcPr>
            <w:tcW w:w="1129" w:type="dxa"/>
          </w:tcPr>
          <w:p w:rsidR="00B42BFF" w:rsidRPr="008E68F3" w:rsidRDefault="00B42BFF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  <w:tc>
          <w:tcPr>
            <w:tcW w:w="2835" w:type="dxa"/>
          </w:tcPr>
          <w:p w:rsidR="00B42BFF" w:rsidRPr="008E68F3" w:rsidRDefault="00B42BFF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Формулировка компетенции</w:t>
            </w:r>
          </w:p>
        </w:tc>
        <w:tc>
          <w:tcPr>
            <w:tcW w:w="5381" w:type="dxa"/>
          </w:tcPr>
          <w:p w:rsidR="00B42BFF" w:rsidRPr="008E68F3" w:rsidRDefault="00B42BFF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Знания, умения</w:t>
            </w:r>
          </w:p>
        </w:tc>
      </w:tr>
      <w:tr w:rsidR="00B42BFF" w:rsidRPr="008E68F3" w:rsidTr="003C3FF6">
        <w:tc>
          <w:tcPr>
            <w:tcW w:w="1129" w:type="dxa"/>
          </w:tcPr>
          <w:p w:rsidR="00B42BFF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3C3FF6" w:rsidRPr="008E6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B42BFF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1" w:type="dxa"/>
          </w:tcPr>
          <w:p w:rsidR="003C3FF6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 </w:t>
            </w:r>
          </w:p>
          <w:p w:rsidR="00B42BFF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B42BFF" w:rsidRPr="008E68F3" w:rsidTr="003C3FF6">
        <w:tc>
          <w:tcPr>
            <w:tcW w:w="1129" w:type="dxa"/>
          </w:tcPr>
          <w:p w:rsidR="00B42BFF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02</w:t>
            </w:r>
          </w:p>
        </w:tc>
        <w:tc>
          <w:tcPr>
            <w:tcW w:w="2835" w:type="dxa"/>
          </w:tcPr>
          <w:p w:rsidR="00B42BFF" w:rsidRPr="008E68F3" w:rsidRDefault="00B42BFF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      </w:r>
          </w:p>
        </w:tc>
        <w:tc>
          <w:tcPr>
            <w:tcW w:w="5381" w:type="dxa"/>
          </w:tcPr>
          <w:p w:rsidR="00B42BFF" w:rsidRPr="008E68F3" w:rsidRDefault="003C3FF6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:rsidR="003C3FF6" w:rsidRPr="008E68F3" w:rsidRDefault="003C3FF6" w:rsidP="00B42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B42BFF" w:rsidRPr="008E68F3" w:rsidTr="003C3FF6">
        <w:tc>
          <w:tcPr>
            <w:tcW w:w="1129" w:type="dxa"/>
          </w:tcPr>
          <w:p w:rsidR="00B42BFF" w:rsidRPr="008E68F3" w:rsidRDefault="00B42BFF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3C3FF6" w:rsidRPr="008E6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B42BFF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1" w:type="dxa"/>
          </w:tcPr>
          <w:p w:rsidR="00B42BFF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актуальность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нормативноправовой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  <w:p w:rsidR="003C3FF6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Знания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B42BFF" w:rsidRPr="008E68F3" w:rsidTr="003C3FF6">
        <w:tc>
          <w:tcPr>
            <w:tcW w:w="1129" w:type="dxa"/>
          </w:tcPr>
          <w:p w:rsidR="00B42BFF" w:rsidRPr="008E68F3" w:rsidRDefault="00B42BFF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3C3FF6" w:rsidRPr="008E6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B42BFF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381" w:type="dxa"/>
          </w:tcPr>
          <w:p w:rsidR="00B42BFF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физкультурно-  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специальности</w:t>
            </w:r>
          </w:p>
          <w:p w:rsidR="003C3FF6" w:rsidRPr="008E68F3" w:rsidRDefault="003C3FF6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B42BFF" w:rsidRPr="008E68F3" w:rsidRDefault="003C3FF6" w:rsidP="006602FF">
      <w:pPr>
        <w:rPr>
          <w:rFonts w:ascii="Times New Roman" w:hAnsi="Times New Roman" w:cs="Times New Roman"/>
          <w:b/>
          <w:sz w:val="20"/>
          <w:szCs w:val="20"/>
        </w:rPr>
      </w:pPr>
      <w:r w:rsidRPr="008E68F3">
        <w:rPr>
          <w:rFonts w:ascii="Times New Roman" w:hAnsi="Times New Roman" w:cs="Times New Roman"/>
          <w:b/>
          <w:sz w:val="20"/>
          <w:szCs w:val="20"/>
        </w:rPr>
        <w:t>4.2. Профессиональные компетенции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977"/>
        <w:gridCol w:w="5664"/>
      </w:tblGrid>
      <w:tr w:rsidR="007526D5" w:rsidRPr="008E68F3" w:rsidTr="007526D5">
        <w:tc>
          <w:tcPr>
            <w:tcW w:w="1704" w:type="dxa"/>
          </w:tcPr>
          <w:p w:rsidR="003C3FF6" w:rsidRPr="007526D5" w:rsidRDefault="003C3FF6" w:rsidP="006602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Основные виды деятельности</w:t>
            </w:r>
          </w:p>
        </w:tc>
        <w:tc>
          <w:tcPr>
            <w:tcW w:w="1977" w:type="dxa"/>
          </w:tcPr>
          <w:p w:rsidR="003C3FF6" w:rsidRPr="007526D5" w:rsidRDefault="003C3FF6" w:rsidP="006602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Код и наименование компетенции</w:t>
            </w:r>
          </w:p>
        </w:tc>
        <w:tc>
          <w:tcPr>
            <w:tcW w:w="5664" w:type="dxa"/>
          </w:tcPr>
          <w:p w:rsidR="003C3FF6" w:rsidRPr="007526D5" w:rsidRDefault="003C3FF6" w:rsidP="006602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освоения компетенции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3.1 Консультировать население по вопросам профилактики заболеваний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: проведения мероприятий по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санитарногигиеническому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просвещению населения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Знания: информационные технологии, организационные формы, методы и средства санитарного просвещения населения; 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 заболевания, обусловленных образом жизни человека.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3.2 Пропагандировать здоровый образ жизни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</w:t>
            </w:r>
            <w:r w:rsidR="007526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 немедицинским потреблением наркотических средств и психотропных веществ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формировать общественное мнение в пользу здорового образа жизни и мотивировать пациентов на ведение здорового образа жизни; информировать население о программах 16 снижения веса, потребления алкоголя и табака, предупреждения и борьбы</w:t>
            </w:r>
            <w:r w:rsidR="007526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 немедицинским потреблением наркотических средств и психотропных веществ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жизни; 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3.3 Участвовать в проведении профилактических осмотров и диспансеризации населения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выполнения работ по проведению профилактических медицинских осмотров населения; выполнения работ по диспансеризации населения с учетом возраста, состояния здоровья, профессии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списки граждан и план проведения диспансеризации населения с учетом возрастной категории и проводимых обследований; 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проводить медицинский осмотр в соответствии с нормативными правовыми актами; проводить доврачебный профилактический осмотр с целью выявления факторов риска развития заболевания; 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диспансеризации; 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 обеспечивать инфекционную безопасность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Знания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положение об организации оказания первичной медико-санитарной помощи взрослому населению; виды медицинских осмотров с учетом возраста, состояния здоровья, профессии в соответствии с нормативными правовыми актами; правила и порядок проведения профилактического осмотра; порядок проведения диспансеризации населения, порядок доврачебного осмотра и обследования населения по скрининг-программе диспансеризации; 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4,1 Проводить оценку состояния пациента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динамического наблюдения за показателями состояния пациента с последующим информированием лечащего врача;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уходе; выявлять факторы риска падений, развития пролежней; 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динамике; осуществлять динамическое наблюдение за состоянием и самочувствием пациента во время лечебных и (или) диагностических вмешательств; определять и интерпретировать реакции пациента на прием назначенных лекарственных препаратов и процедуры ухода; выявлять клинические признаки и симптомы терминальных состояний болезни; проводить оценку интенсивности и характера болевого синдрома с использованием шкал оценки боли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уходе; диагностические критерии факторов риска падений, развития пролежней и контактного дерматита у пациентов; 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4.2 Выполнять медицинские манипуляции при оказании медицинской помощи пациенту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выполнения медицинских манипуляций при оказании помощи пациенту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Умения: выполнять медицинские манипуляции при оказании медицинской помощи пациенту: - кормление тяжелобольного пациента через рот и /или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назогастральный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зонд, через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гастростому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- установку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назогастрального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зонда и уход за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назогастральным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зондом; - введение питательных смесей через рот (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сипинг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); - хранение питательных смесей; - зондирование желудка, промывание желудка; - применение грелки, пузыря со льдом; - наложение компресса; - отсасывание слизи из ротоглотки, из верхних дыхательных путей, из носа; - осуществление ухода за носовыми канюлями и катетером; - оказание пособия при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трахеостоме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при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фарингостоме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21 - оказание пособия при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оростомах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эзофагостомах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гастростомах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илеостоме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- осуществление ухода за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интестинальным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зондом; - оказание пособия при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стомах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толстой кишки, введение бария через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колостому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- осуществление ухода за дренажом; - оказание пособия при дефекации тяжелобольного пациента; - постановку очистительной клизмы; - постановку газоотводной трубки; удаление копролитов; - оказание пособия при недержании кала; - постановку сифонной клизмы; - оказание пособия при 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мочеиспускании тяжелобольного пациента; - осуществление ухода за мочевым катетером; - осуществление ухода за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цистостомой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уростомой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- оказание пособия при недержании мочи; - катетеризацию мочевого пузыря; - оказание пособия при парентеральном введении лекарственных препаратов; - введение лекарственных препаратов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внутрикожно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внутримышечно, внутривенно, в очаг поражения кожи; - катетеризацию периферических вен; - внутривенное введение лекарственных препаратов; -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внутрипросветное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центральный венозный катетер антисептиков и лекарственных препаратов; - осуществление ухода за сосудистым катетером; проводить подготовку пациента к лечебным и (или) диагностическим вмешательствам по назначению лечащего врача; 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врача; проводить забор биологического материала пациента для лабораторных исследований по назначению лечащего врача; 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препаратов; ассистировать врачу при выполнении лечебных и (или) диагностических вмешательств; проводить транспортную иммобилизацию и накладывать повязки по назначению врача или совместно с врачом.</w:t>
            </w:r>
          </w:p>
          <w:p w:rsidR="00A85A75" w:rsidRPr="008E68F3" w:rsidRDefault="00A85A75" w:rsidP="00752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выполнения медицинских услуг, манипуляций и процедур сестринского ухода; основы клинической фармакологии, виды лекарственных форм, способы и правила введения лекарственных препаратов,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инфузионных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сред; правила и порядок подготовки пациента к медицинским вмешательствам; 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вмешательств; требования к условиям забора, хранения и транспортировки биологического материала пациента; порядок и правила учета, хранения и применения лекарственных препаратов, этилового спирта, спиртсодержащих препаратов,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инфузионных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сред, медицинских изделий, специализированных продуктов лечебного питания; правила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ассистирования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врачу (фельдшеру) при выполнении лечебных или диагностических процедур; правила десмургии и транспортной иммобилизации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4.3 Осуществлять уход за пациентом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осуществления сестринского ухода за пациентом, в том числе в терминальной стадии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общения; осуществлять раздачу и применение лекарственных препаратов пациенту по назначению врача, разъяснять правила приема лекарственных препаратов; выполнять процедуры сестринского ухода за пациентами при терминальных состояниях болезни; оказывать психологическую поддержку пациенту в терминальной стадии болезни и его родственникам (законным представителям).</w:t>
            </w:r>
          </w:p>
          <w:p w:rsidR="00A85A75" w:rsidRPr="008E68F3" w:rsidRDefault="00A85A75" w:rsidP="00752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особенность сестринского ухода с учетом заболевания, возрастных, культурных и этнических особенностей пациента; современные технологии медицинских услуг по гигиеническому уходу, позиционированию и 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перемещению в кровати пациентов, частично или полностью утративших способность к общению, передвижению и самообслуживанию; особенность и принципы лечебного питания пациентов в медицинской организации в зависимости от возраста и заболевания; порядок оказания паллиативной медицинской помощи, методов, приемов и средств интенсивности и контроля боли у пациента; процесс и стадии умирания человека, клинические признаки, основных симптомов в терминальной стадии заболевания, особенность сестринского ухода; признаки биологической смерти человека и процедуры, связанные с подготовкой тела умершего пациента к транспортировке; психология общения с пациентом, находящимся в терминальной стадии болезни, способы оказания психологической поддержки родственникам (законным представителям)</w:t>
            </w:r>
          </w:p>
        </w:tc>
      </w:tr>
      <w:tr w:rsidR="008E68F3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4.5 Оказывать медицинскую помощь в неотложной форме</w:t>
            </w:r>
          </w:p>
        </w:tc>
        <w:tc>
          <w:tcPr>
            <w:tcW w:w="566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медицинской помощи в неотложной форме при внезапных острых заболеваниях, состояниях, обострении хронических заболеваний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оказывать медицинскую помощь в неотложной форме при внезапных острых заболеваниях, состояниях, обострении хронических заболеваний; получать и передавать информацию по вопросам оказания медицинской помощи, в том числе с пациентами, имеющими нарушения зрения, слуха, поведения;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побочные эффекты, видов реакций и осложнений лекарственной терапии, меры профилактики и оказания медицинской помощи в неотложной форме; 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пациента; показания к оказанию медицинской помощи в неотложной форме; правила оказания медицинской помощи в неотложной форме</w:t>
            </w:r>
          </w:p>
        </w:tc>
      </w:tr>
      <w:tr w:rsidR="00A85A75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ПК 4.6 </w:t>
            </w:r>
            <w:r w:rsidR="007525A7" w:rsidRPr="008E68F3">
              <w:rPr>
                <w:rFonts w:ascii="Times New Roman" w:hAnsi="Times New Roman" w:cs="Times New Roman"/>
                <w:sz w:val="20"/>
                <w:szCs w:val="20"/>
              </w:rPr>
              <w:t>Участвовать в проведении мероприятий медицинской реабилитации.</w:t>
            </w:r>
          </w:p>
        </w:tc>
        <w:tc>
          <w:tcPr>
            <w:tcW w:w="5664" w:type="dxa"/>
          </w:tcPr>
          <w:p w:rsidR="00A85A75" w:rsidRPr="008E68F3" w:rsidRDefault="007525A7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проведения мероприятий медицинской реабилитации</w:t>
            </w:r>
          </w:p>
          <w:p w:rsidR="007525A7" w:rsidRPr="008E68F3" w:rsidRDefault="007525A7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работу по проведению мероприятий медицинской реабилитации</w:t>
            </w:r>
          </w:p>
          <w:p w:rsidR="007525A7" w:rsidRPr="008E68F3" w:rsidRDefault="007525A7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порядок медицинской реабилитации</w:t>
            </w:r>
          </w:p>
        </w:tc>
      </w:tr>
      <w:tr w:rsidR="00A85A75" w:rsidRPr="008E68F3" w:rsidTr="007526D5">
        <w:tc>
          <w:tcPr>
            <w:tcW w:w="1704" w:type="dxa"/>
          </w:tcPr>
          <w:p w:rsidR="00A85A75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Оказание медицинской помощи в экстренной форме</w:t>
            </w:r>
          </w:p>
        </w:tc>
        <w:tc>
          <w:tcPr>
            <w:tcW w:w="1977" w:type="dxa"/>
          </w:tcPr>
          <w:p w:rsidR="007526D5" w:rsidRPr="008E68F3" w:rsidRDefault="00A85A75" w:rsidP="00752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5.1</w:t>
            </w:r>
            <w:r w:rsidR="001917DC"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26D5" w:rsidRPr="008E68F3">
              <w:rPr>
                <w:rFonts w:ascii="Times New Roman" w:hAnsi="Times New Roman" w:cs="Times New Roman"/>
                <w:sz w:val="20"/>
                <w:szCs w:val="20"/>
              </w:rPr>
              <w:t>Распознавать состояния, представляющие угрозу жизни</w:t>
            </w:r>
          </w:p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4" w:type="dxa"/>
          </w:tcPr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распознавания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форме.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проводить первичный осмотр пациента и оценку безопасности условий; 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 методика сбора жалоб и анамнеза жизни и заболевания у пациентов (их законных представителей); методика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физикального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исследования пациентов (осмотр, пальпация, перкуссия, аускультация); клинические признаки внезапного прекращения и (или) дыхания</w:t>
            </w:r>
          </w:p>
        </w:tc>
      </w:tr>
      <w:tr w:rsidR="00A85A75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5.2</w:t>
            </w:r>
            <w:r w:rsidR="001917DC"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Оказывать медицинскую помощь в экстренной форме</w:t>
            </w:r>
          </w:p>
        </w:tc>
        <w:tc>
          <w:tcPr>
            <w:tcW w:w="5664" w:type="dxa"/>
          </w:tcPr>
          <w:p w:rsidR="00A85A75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оказывать медицинскую помощь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 выполнять мероприятия базовой сердечно-легочной реанимации;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проведения базовой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сердечнолегочной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реанимации; порядок применения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A85A75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5.3</w:t>
            </w:r>
            <w:r w:rsidR="001917DC"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мероприятия по поддержанию жизнедеятельности организма пациента (пострадавшего) до прибытия врача или бригады скорой помощи</w:t>
            </w:r>
          </w:p>
        </w:tc>
        <w:tc>
          <w:tcPr>
            <w:tcW w:w="5664" w:type="dxa"/>
          </w:tcPr>
          <w:p w:rsidR="00A85A75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мероприятий по поддержанию жизнедеятельности организма пациента (пострадавшего) до прибытия врача или бригады скорой помощи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 пациента (пострадавшего) до прибытия врача или бригады скорой помощи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и порядок проведения мониторинга состояния пациента при оказании медицинской помощи в экстренной форме; порядок передачи пациента бригаде скорой медицинской помощи</w:t>
            </w:r>
          </w:p>
        </w:tc>
      </w:tr>
      <w:tr w:rsidR="00A85A75" w:rsidRPr="008E68F3" w:rsidTr="007526D5">
        <w:tc>
          <w:tcPr>
            <w:tcW w:w="1704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85A75" w:rsidRPr="008E68F3" w:rsidRDefault="00A85A75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ПК 5.4</w:t>
            </w:r>
            <w:r w:rsidR="001917DC"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клиническое использование крови и (или) ее компонентов.</w:t>
            </w:r>
          </w:p>
        </w:tc>
        <w:tc>
          <w:tcPr>
            <w:tcW w:w="5664" w:type="dxa"/>
          </w:tcPr>
          <w:p w:rsidR="00A85A75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 опыт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: клинического использования крови и (или) ее компонентов</w:t>
            </w:r>
          </w:p>
          <w:p w:rsidR="001917DC" w:rsidRPr="008E68F3" w:rsidRDefault="001917DC" w:rsidP="00A85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проводить визуальный контроль донорской крови и (или) ее компонентов на соответствие требованиям безопасности; осуществлять хранение и контроль донорской крови и (или) ее компонентов; вести учет донорской крови и (или) ее компонентов в отделении (подразделении); проводить идентификационный контроль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выполнять взятие и маркировку проб крови пациента (реципиента), которому планируется трансфузия (переливание), с целью осуществления подбора пары «донор-реципиент»; 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резус-принадлежности); проводить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предтрансфузионную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подготовку компонента донорской крови (размораживание, согревание, прикроватная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лейкофильтрация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) в отделении (подразделении) медицинской организации; 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наличия; проводить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предтрансфузионную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осуществлять назначенную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премедикацию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с целью профилактики осложнений; контролировать результаты биологической пробы, состояние реципиента во время и после трансфузии (переливания); хранить образцы крови реципиента, 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(переливания); осуществлять взятие образцов крови пациента/реципиента до и после трансфузии (переливания)</w:t>
            </w:r>
          </w:p>
          <w:p w:rsidR="001917DC" w:rsidRPr="008E68F3" w:rsidRDefault="001917DC" w:rsidP="00752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требования визуального контроля безопасности донорской крови и (или) ее компонентов; правила хранения и транспортировки донорской крови и (или) ее компонентов; правила учета донорской крови и (или) ее компонентов в отделении (подразделении); 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требования к взятию и маркировке проб крови пациента (реципиента), которому планируется трансфузия (переливание), с целью осуществления подбора пары «донор-реципиент»; методика проведения биологической пробы при трансфузии (переливании) донорской крови и (или) ее компонентов; правила маркировки донорской крови и (или) ее компонентов; треб</w:t>
            </w:r>
            <w:r w:rsidR="007526D5">
              <w:rPr>
                <w:rFonts w:ascii="Times New Roman" w:hAnsi="Times New Roman" w:cs="Times New Roman"/>
                <w:sz w:val="20"/>
                <w:szCs w:val="20"/>
              </w:rPr>
              <w:t xml:space="preserve">ования к </w:t>
            </w:r>
            <w:proofErr w:type="spellStart"/>
            <w:r w:rsidR="007526D5">
              <w:rPr>
                <w:rFonts w:ascii="Times New Roman" w:hAnsi="Times New Roman" w:cs="Times New Roman"/>
                <w:sz w:val="20"/>
                <w:szCs w:val="20"/>
              </w:rPr>
              <w:t>предтрансфузионной</w:t>
            </w:r>
            <w:proofErr w:type="spellEnd"/>
            <w:r w:rsidR="007526D5">
              <w:rPr>
                <w:rFonts w:ascii="Times New Roman" w:hAnsi="Times New Roman" w:cs="Times New Roman"/>
                <w:sz w:val="20"/>
                <w:szCs w:val="20"/>
              </w:rPr>
              <w:t xml:space="preserve"> под</w:t>
            </w: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готовке пациента (реципиента) в соответствии с назначениями врача; 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(переливания); правила оформления медицинской документации в медицинских организациях, оказывающих медицинскую помощь по профилю «Трансфузиология», в том числе в электронном виде; основы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иммуногематологии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, понятие о системах групп крови,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резуспринадлежности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; методы определения групповой и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резуспринадлежности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крови; методы определения совместимости крови донора и пациента (реципиента); медицинских показаний к трансфузии (переливанию) донорской крови и (или) ее компонентов; медицинские противопоказания к трансфузии (переливанию) донорской крови и (или) ее компонентов; симптомы и синдромы осложнений, побочных действий, нежелательных реакций, в том числе серьезных и непредвиденных, возникших в результате трансфузии (переливании) донорской крови и (или) ее компонентов; порядок оказания медицинской помощи пациенту при возникновении посттрансфузионной реакции или осложнения; порядок проведения расследования посттрансфузионной реакции или осложнения</w:t>
            </w:r>
          </w:p>
        </w:tc>
      </w:tr>
    </w:tbl>
    <w:p w:rsidR="00C7207B" w:rsidRPr="008E68F3" w:rsidRDefault="00C7207B" w:rsidP="006602FF">
      <w:pPr>
        <w:rPr>
          <w:rFonts w:ascii="Times New Roman" w:hAnsi="Times New Roman" w:cs="Times New Roman"/>
          <w:sz w:val="20"/>
          <w:szCs w:val="20"/>
        </w:rPr>
      </w:pPr>
      <w:r w:rsidRPr="008E68F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C7207B" w:rsidRPr="008E68F3" w:rsidTr="00C7207B">
        <w:tc>
          <w:tcPr>
            <w:tcW w:w="6941" w:type="dxa"/>
          </w:tcPr>
          <w:p w:rsidR="00C7207B" w:rsidRPr="007526D5" w:rsidRDefault="00C7207B" w:rsidP="006602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результаты реализации программы воспитания (дескрипторы)</w:t>
            </w:r>
          </w:p>
        </w:tc>
        <w:tc>
          <w:tcPr>
            <w:tcW w:w="2404" w:type="dxa"/>
          </w:tcPr>
          <w:p w:rsidR="00C7207B" w:rsidRPr="007526D5" w:rsidRDefault="00C7207B" w:rsidP="006602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6D5">
              <w:rPr>
                <w:rFonts w:ascii="Times New Roman" w:hAnsi="Times New Roman" w:cs="Times New Roman"/>
                <w:b/>
                <w:sz w:val="20"/>
                <w:szCs w:val="20"/>
              </w:rPr>
              <w:t>Код личностных результатов реализации программы воспитания</w:t>
            </w:r>
          </w:p>
        </w:tc>
      </w:tr>
      <w:tr w:rsidR="00C7207B" w:rsidRPr="008E68F3" w:rsidTr="00C7207B">
        <w:tc>
          <w:tcPr>
            <w:tcW w:w="6941" w:type="dxa"/>
          </w:tcPr>
          <w:p w:rsidR="00C7207B" w:rsidRPr="008E68F3" w:rsidRDefault="00C7207B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04" w:type="dxa"/>
          </w:tcPr>
          <w:p w:rsidR="00C7207B" w:rsidRPr="008E68F3" w:rsidRDefault="00C7207B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C7207B" w:rsidRPr="008E68F3" w:rsidRDefault="00C7207B" w:rsidP="00660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8F3">
              <w:rPr>
                <w:rFonts w:ascii="Times New Roman" w:hAnsi="Times New Roman" w:cs="Times New Roman"/>
                <w:sz w:val="20"/>
                <w:szCs w:val="20"/>
              </w:rPr>
              <w:t xml:space="preserve">              ЛР 9</w:t>
            </w:r>
          </w:p>
        </w:tc>
      </w:tr>
    </w:tbl>
    <w:p w:rsidR="00B42BFF" w:rsidRDefault="00B42BFF" w:rsidP="006602FF">
      <w:pPr>
        <w:rPr>
          <w:rFonts w:ascii="Times New Roman" w:hAnsi="Times New Roman" w:cs="Times New Roman"/>
          <w:sz w:val="24"/>
          <w:szCs w:val="24"/>
        </w:rPr>
      </w:pPr>
    </w:p>
    <w:p w:rsidR="00B42BFF" w:rsidRDefault="00B42BFF" w:rsidP="006602FF">
      <w:pPr>
        <w:rPr>
          <w:rFonts w:ascii="Times New Roman" w:hAnsi="Times New Roman" w:cs="Times New Roman"/>
          <w:sz w:val="24"/>
          <w:szCs w:val="24"/>
        </w:rPr>
      </w:pPr>
    </w:p>
    <w:p w:rsidR="000023A5" w:rsidRPr="0001473C" w:rsidRDefault="0001473C" w:rsidP="00014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2C407F" w:rsidRPr="0001473C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0023A5" w:rsidRPr="003009D6" w:rsidRDefault="000023A5" w:rsidP="000023A5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:rsidR="000023A5" w:rsidRPr="003009D6" w:rsidRDefault="000023A5" w:rsidP="000023A5">
      <w:pPr>
        <w:pStyle w:val="a3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09D6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  <w:r w:rsidR="002C407F" w:rsidRPr="003009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0023A5" w:rsidRPr="003009D6" w:rsidTr="000023A5">
        <w:tc>
          <w:tcPr>
            <w:tcW w:w="7508" w:type="dxa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7" w:type="dxa"/>
          </w:tcPr>
          <w:p w:rsidR="000023A5" w:rsidRPr="003009D6" w:rsidRDefault="000023A5" w:rsidP="0000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0023A5" w:rsidRPr="003009D6" w:rsidTr="000023A5">
        <w:tc>
          <w:tcPr>
            <w:tcW w:w="7508" w:type="dxa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837" w:type="dxa"/>
          </w:tcPr>
          <w:p w:rsidR="000023A5" w:rsidRPr="003009D6" w:rsidRDefault="000023A5" w:rsidP="0000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023A5" w:rsidRPr="003009D6" w:rsidTr="00B42BFF">
        <w:tc>
          <w:tcPr>
            <w:tcW w:w="9345" w:type="dxa"/>
            <w:gridSpan w:val="2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0023A5" w:rsidRPr="003009D6" w:rsidTr="000023A5">
        <w:tc>
          <w:tcPr>
            <w:tcW w:w="7508" w:type="dxa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37" w:type="dxa"/>
          </w:tcPr>
          <w:p w:rsidR="000023A5" w:rsidRPr="001A6A77" w:rsidRDefault="000023A5" w:rsidP="001A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7" w:rsidRPr="001A6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23A5" w:rsidRPr="003009D6" w:rsidTr="000023A5">
        <w:tc>
          <w:tcPr>
            <w:tcW w:w="7508" w:type="dxa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37" w:type="dxa"/>
          </w:tcPr>
          <w:p w:rsidR="000023A5" w:rsidRPr="001A6A77" w:rsidRDefault="001A6A77" w:rsidP="0000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23A5" w:rsidRPr="003009D6" w:rsidTr="000023A5">
        <w:tc>
          <w:tcPr>
            <w:tcW w:w="7508" w:type="dxa"/>
          </w:tcPr>
          <w:p w:rsidR="000023A5" w:rsidRPr="003009D6" w:rsidRDefault="000023A5" w:rsidP="0000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37" w:type="dxa"/>
          </w:tcPr>
          <w:p w:rsidR="000023A5" w:rsidRPr="003009D6" w:rsidRDefault="00620C75" w:rsidP="0000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23A5" w:rsidRPr="003009D6" w:rsidTr="000023A5">
        <w:tc>
          <w:tcPr>
            <w:tcW w:w="7508" w:type="dxa"/>
          </w:tcPr>
          <w:p w:rsidR="000023A5" w:rsidRPr="003009D6" w:rsidRDefault="000023A5" w:rsidP="0098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9828C3">
              <w:rPr>
                <w:rFonts w:ascii="Times New Roman" w:hAnsi="Times New Roman" w:cs="Times New Roman"/>
                <w:sz w:val="24"/>
                <w:szCs w:val="24"/>
              </w:rPr>
              <w:t>: комплексный экзамен анатомия и физиология человека с основами патологии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:rsidR="000023A5" w:rsidRPr="003009D6" w:rsidRDefault="009828C3" w:rsidP="0000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B5DA3" w:rsidRPr="003009D6" w:rsidRDefault="006B5DA3" w:rsidP="002C407F">
      <w:pPr>
        <w:pStyle w:val="a3"/>
        <w:rPr>
          <w:rFonts w:ascii="Times New Roman" w:hAnsi="Times New Roman" w:cs="Times New Roman"/>
          <w:sz w:val="24"/>
          <w:szCs w:val="24"/>
        </w:rPr>
        <w:sectPr w:rsidR="006B5DA3" w:rsidRPr="003009D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407F" w:rsidRPr="003009D6" w:rsidRDefault="00F01566" w:rsidP="00F015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2C407F" w:rsidRPr="003009D6" w:rsidRDefault="002C407F" w:rsidP="002C40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07F" w:rsidRPr="003009D6" w:rsidRDefault="002C407F" w:rsidP="002C407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7202"/>
        <w:gridCol w:w="878"/>
        <w:gridCol w:w="2799"/>
      </w:tblGrid>
      <w:tr w:rsidR="00F01566" w:rsidRPr="003009D6" w:rsidTr="003277B7">
        <w:tc>
          <w:tcPr>
            <w:tcW w:w="2961" w:type="dxa"/>
          </w:tcPr>
          <w:p w:rsidR="00F01566" w:rsidRPr="003277B7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202" w:type="dxa"/>
          </w:tcPr>
          <w:p w:rsidR="00F01566" w:rsidRPr="003277B7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B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78" w:type="dxa"/>
          </w:tcPr>
          <w:p w:rsidR="00F01566" w:rsidRPr="003277B7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B7">
              <w:rPr>
                <w:rFonts w:ascii="Times New Roman" w:hAnsi="Times New Roman" w:cs="Times New Roman"/>
                <w:b/>
                <w:sz w:val="20"/>
                <w:szCs w:val="20"/>
              </w:rPr>
              <w:t>Объем в часах</w:t>
            </w:r>
          </w:p>
        </w:tc>
        <w:tc>
          <w:tcPr>
            <w:tcW w:w="2799" w:type="dxa"/>
          </w:tcPr>
          <w:p w:rsidR="00F01566" w:rsidRPr="003277B7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B7">
              <w:rPr>
                <w:rFonts w:ascii="Times New Roman" w:hAnsi="Times New Roman" w:cs="Times New Roman"/>
                <w:b/>
                <w:sz w:val="20"/>
                <w:szCs w:val="20"/>
              </w:rPr>
              <w:t>Коды компетенций и личностных результатов35F 36, формированию которых способствует элемент программы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F01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</w:tcPr>
          <w:p w:rsidR="00F01566" w:rsidRPr="003009D6" w:rsidRDefault="00F01566" w:rsidP="00F01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01566" w:rsidRPr="003009D6" w:rsidRDefault="00F01566" w:rsidP="00F01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F01566" w:rsidRPr="003009D6" w:rsidRDefault="00F01566" w:rsidP="00F01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566" w:rsidRPr="003009D6" w:rsidTr="003277B7">
        <w:tc>
          <w:tcPr>
            <w:tcW w:w="10163" w:type="dxa"/>
            <w:gridSpan w:val="2"/>
          </w:tcPr>
          <w:p w:rsidR="00F01566" w:rsidRPr="003009D6" w:rsidRDefault="00F01566" w:rsidP="00F01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Раздел 1. Общая нозология </w:t>
            </w:r>
          </w:p>
        </w:tc>
        <w:tc>
          <w:tcPr>
            <w:tcW w:w="878" w:type="dxa"/>
          </w:tcPr>
          <w:p w:rsidR="00F01566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2961" w:type="dxa"/>
            <w:vMerge w:val="restart"/>
          </w:tcPr>
          <w:p w:rsidR="00F01566" w:rsidRPr="003009D6" w:rsidRDefault="00F01566" w:rsidP="001A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Тема 1.1. Введение в нозологию. </w:t>
            </w:r>
          </w:p>
        </w:tc>
        <w:tc>
          <w:tcPr>
            <w:tcW w:w="7202" w:type="dxa"/>
          </w:tcPr>
          <w:p w:rsidR="00F01566" w:rsidRPr="003009D6" w:rsidRDefault="00F01566" w:rsidP="00F0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 </w:t>
            </w:r>
          </w:p>
        </w:tc>
        <w:tc>
          <w:tcPr>
            <w:tcW w:w="878" w:type="dxa"/>
          </w:tcPr>
          <w:p w:rsidR="00F01566" w:rsidRPr="003009D6" w:rsidRDefault="000F623A" w:rsidP="00F0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Merge w:val="restart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  <w:vMerge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1.Предмет и задачи патологии, ее связь с медико-биологическими и клиническими дисциплинами. 2.Понятие о патологическом процессе, патологической реакции, патологическом состоянии, типовом патологическом процессе. 3. Характеристика понятия “повреждение” как основы патологии клетки. Связь нарушений обмена веществ, структуры и функции с повреждением клеток. Основные причины повреждения. 4.Общая этиология болезней. Понятие о факторах риска. Значение внешних и внутренних факторов, роль реактивности организма в возникновении, развитии и исходе болезни. 5.Патогенез и морфогенез болезней. Периоды болезни. 6.Понятия «симптомы» и «синдромы», их клиническое значение. 7.Исходы болезни. Терминальное состояние.</w:t>
            </w:r>
          </w:p>
        </w:tc>
        <w:tc>
          <w:tcPr>
            <w:tcW w:w="878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10163" w:type="dxa"/>
            <w:gridSpan w:val="2"/>
          </w:tcPr>
          <w:p w:rsidR="00F01566" w:rsidRPr="003009D6" w:rsidRDefault="00F01566" w:rsidP="00F01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Раздел 2. Обще патологические процессы</w:t>
            </w:r>
          </w:p>
        </w:tc>
        <w:tc>
          <w:tcPr>
            <w:tcW w:w="878" w:type="dxa"/>
          </w:tcPr>
          <w:p w:rsidR="00F01566" w:rsidRPr="003009D6" w:rsidRDefault="00F01566" w:rsidP="008951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5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2961" w:type="dxa"/>
            <w:vMerge w:val="restart"/>
          </w:tcPr>
          <w:p w:rsidR="00F01566" w:rsidRPr="003009D6" w:rsidRDefault="00F01566" w:rsidP="00F01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2.1. Альтерация. Патология обмена веществ</w:t>
            </w:r>
          </w:p>
        </w:tc>
        <w:tc>
          <w:tcPr>
            <w:tcW w:w="7202" w:type="dxa"/>
          </w:tcPr>
          <w:p w:rsidR="00F01566" w:rsidRPr="003009D6" w:rsidRDefault="00F01566" w:rsidP="00F0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78" w:type="dxa"/>
          </w:tcPr>
          <w:p w:rsidR="00F01566" w:rsidRPr="003009D6" w:rsidRDefault="00815ECA" w:rsidP="00F0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vMerge w:val="restart"/>
          </w:tcPr>
          <w:p w:rsidR="00F01566" w:rsidRPr="003009D6" w:rsidRDefault="009A4DBB" w:rsidP="00F01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  <w:vMerge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1.Альтерация, понятие, виды. 2.Дистрофия – определение, сущность. 3. Причины развития дистрофий, механизмы развития. Классификация дистрофий. 4.Паренхиматозные дистрофии – белковые (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диспротеинозы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), жировые (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липидозы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), углеводные. 5.Мезенхимальные или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стромально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-сосудистые дистрофии (белковые, жировые, углеводные). 6.Смешанные дистрофии – следствие нарушения обмена сложных белков и минералов.</w:t>
            </w:r>
          </w:p>
        </w:tc>
        <w:tc>
          <w:tcPr>
            <w:tcW w:w="878" w:type="dxa"/>
          </w:tcPr>
          <w:p w:rsidR="00F01566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Merge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клинико-морфологических признаков различных видов дистрофии, механизмов развития, исходов. Изучение микро- и макропрепаратов.</w:t>
            </w:r>
          </w:p>
        </w:tc>
        <w:tc>
          <w:tcPr>
            <w:tcW w:w="878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44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2.2. Альтерация. Некроз. </w:t>
            </w:r>
          </w:p>
        </w:tc>
        <w:tc>
          <w:tcPr>
            <w:tcW w:w="7202" w:type="dxa"/>
          </w:tcPr>
          <w:p w:rsidR="009A4DBB" w:rsidRPr="003009D6" w:rsidRDefault="009A4DBB" w:rsidP="009A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9A4DBB" w:rsidP="009A4D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vMerge w:val="restart"/>
          </w:tcPr>
          <w:p w:rsidR="009A4DBB" w:rsidRPr="003009D6" w:rsidRDefault="009A4DBB" w:rsidP="009A4D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1.Смерть клетки как исход ее повреждения, виды. 2.Апоптоз – генетически запрограммированный процесс. 3.Некроз – омертвение тканей. Исходы некроза: благоприятный и неблагоприятный.</w:t>
            </w:r>
          </w:p>
        </w:tc>
        <w:tc>
          <w:tcPr>
            <w:tcW w:w="878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9A4DBB" w:rsidP="000F6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0F62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макроскопической и микроскопической характеристики некроза. Виды некроза: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коагуляционный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(гангрена – сухая, влажная, пролежень; инфаркт) и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колликвационный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некроз. Изучение микро- и макропрепаратов</w:t>
            </w:r>
          </w:p>
        </w:tc>
        <w:tc>
          <w:tcPr>
            <w:tcW w:w="878" w:type="dxa"/>
          </w:tcPr>
          <w:p w:rsidR="00F01566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2.3. Расстройство кровообращения</w:t>
            </w: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о микроциркуляторном русле, причины и механизмы нарушений микроциркуляции. 2.Патология органного (регионарного) кровообращения: артериальная гиперемия, венозная гиперемия, ишемия. 3.Особенности развития и проявления венозной гиперемии в разных органах (легких, печени, почках). 4.Нарушение реологических свойств крови. Тромбоз, характеристика понятия, общебиологическое и индивидуальное значение. Исходы тромбоза. 5.Эмболия. Виды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эмболов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. Последствия эмболии. Тромбоэмболический синдром. 6.Основные формы нарушения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Лимфостаз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. 7.Нарушения целостности сосудистой стенки: кровотечения и кровоизлияния, причины, клинические проявления.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2.4. Воспаление</w:t>
            </w: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1.Общая характеристика воспаления. Терминология. Причины и условия возникновения воспаления. 2.Воспаление и реактивность организма. Основные признаки воспаления. Основные компоненты воспалительного процесса. 3.Стадии воспаления. Местные и общие проявления воспаления. 4.Острое и хроническое воспаление: причины, патогенез, клеточные кооперации; морфологические виды и исходы. 5.Роль воспаления в патологии.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9A4DBB" w:rsidP="000F6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0F62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различных видов воспаления по микро- и макропрепаратам. Изучение различных видов расстройств кровообращения</w:t>
            </w:r>
          </w:p>
        </w:tc>
        <w:tc>
          <w:tcPr>
            <w:tcW w:w="878" w:type="dxa"/>
          </w:tcPr>
          <w:p w:rsidR="00F01566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4F" w:rsidRPr="003009D6" w:rsidTr="003277B7">
        <w:tc>
          <w:tcPr>
            <w:tcW w:w="2961" w:type="dxa"/>
          </w:tcPr>
          <w:p w:rsidR="00D34F4F" w:rsidRPr="003009D6" w:rsidRDefault="00D34F4F" w:rsidP="00D34F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D34F4F" w:rsidRPr="003009D6" w:rsidRDefault="00D34F4F" w:rsidP="00D34F4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 </w:t>
            </w:r>
            <w:r w:rsidRPr="00B73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38E0">
              <w:rPr>
                <w:rFonts w:ascii="Times New Roman" w:hAnsi="Times New Roman" w:cs="Times New Roman"/>
                <w:sz w:val="24"/>
                <w:szCs w:val="24"/>
              </w:rPr>
              <w:t>абота с лекциями, учебниками, планшетами, таблицами, справочниками, с дополнительной литературой по темам с целью закрепления материала, подготовка рефератов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D34F4F" w:rsidRDefault="00D34F4F" w:rsidP="00D34F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D34F4F" w:rsidRPr="003009D6" w:rsidRDefault="00D34F4F" w:rsidP="00D34F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2.5. Патология терморегуляции. Лихорадка.</w:t>
            </w:r>
          </w:p>
        </w:tc>
        <w:tc>
          <w:tcPr>
            <w:tcW w:w="7202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1.Типовые формы нарушения терморегуляции. Основные формы расстройств теплорегуляции: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гипер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и гипотермия. 2.Структурно-функциональные расстройства в организме. Тепловой удар. Солнечный удар. 3.Приспособительные реакции организма при гипертермии. 4.Гипотермия: виды, стадии и механизмы развития. Структурно-функциональные расстройства в организме. Приспособительные реакции при гипотермии. 5.Лихорадка. Причины лихорадочных реакций; инфекционные и неинфекционные лихорадки. Пирогенные вещества. 6.Стадии лихорадки. Формы лихорадки в зависимости от степени подъема температуры и типов температурных кривых. 7.Структурно-функциональные изменения при лихорадке. 8.Роль нервной, эндокринной и иммунной систем в развитии лихорадки. 9.Отличие лихорадки от гипертермии. 10.Клиническое значение лихорадки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2.6. Опухоли</w:t>
            </w:r>
          </w:p>
        </w:tc>
        <w:tc>
          <w:tcPr>
            <w:tcW w:w="7202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9A4D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1.Опухоли. Характеристика опухолевого процесса. Факторы риска опухолевого процесса. 2.Предопухолевые (предраковые) состояния и изменения, их сущность и морфологическая характеристика. 3.Этиология и патогенез опухолей. Канцерогенные агенты. 4.Основные свойства опухоли. Морфогенез опухоли. Морфологический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атипизм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. Виды роста опухоли. 5.Доброкачественные и злокачественные опухоли: разновидности и сравнительная характеристика. 6.Метастазирование.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Рецидивирование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опухолей. 7.Действие опухолей на организм человека. 8. Рак, его виды. Саркома, ее виды. 9.Опухоли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меланинобразующей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ткани.</w:t>
            </w:r>
          </w:p>
        </w:tc>
        <w:tc>
          <w:tcPr>
            <w:tcW w:w="878" w:type="dxa"/>
          </w:tcPr>
          <w:p w:rsidR="009A4DBB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0F623A" w:rsidRPr="003009D6" w:rsidTr="003277B7">
        <w:tc>
          <w:tcPr>
            <w:tcW w:w="2961" w:type="dxa"/>
          </w:tcPr>
          <w:p w:rsidR="000F623A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0F623A" w:rsidRPr="003009D6" w:rsidRDefault="000F623A" w:rsidP="001477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3 </w:t>
            </w:r>
            <w:r w:rsidRPr="001477BF">
              <w:rPr>
                <w:rFonts w:ascii="Times New Roman" w:hAnsi="Times New Roman" w:cs="Times New Roman"/>
                <w:sz w:val="24"/>
                <w:szCs w:val="24"/>
              </w:rPr>
              <w:t>Изучение процесс</w:t>
            </w:r>
            <w:r w:rsidR="001477BF" w:rsidRPr="001477BF">
              <w:rPr>
                <w:rFonts w:ascii="Times New Roman" w:hAnsi="Times New Roman" w:cs="Times New Roman"/>
                <w:sz w:val="24"/>
                <w:szCs w:val="24"/>
              </w:rPr>
              <w:t>ов нарушения терморегуляции</w:t>
            </w:r>
            <w:r w:rsidRPr="001477BF">
              <w:rPr>
                <w:rFonts w:ascii="Times New Roman" w:hAnsi="Times New Roman" w:cs="Times New Roman"/>
                <w:sz w:val="24"/>
                <w:szCs w:val="24"/>
              </w:rPr>
              <w:t xml:space="preserve"> и опухолей</w:t>
            </w:r>
          </w:p>
        </w:tc>
        <w:tc>
          <w:tcPr>
            <w:tcW w:w="878" w:type="dxa"/>
          </w:tcPr>
          <w:p w:rsidR="000F623A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0F623A" w:rsidRPr="003009D6" w:rsidRDefault="000F623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2.7. Компенсаторно-приспособительные реакции</w:t>
            </w:r>
          </w:p>
        </w:tc>
        <w:tc>
          <w:tcPr>
            <w:tcW w:w="7202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1.Приспособление и компенсация: понятия, определение. Виды компенсаторных реакций. 2.Стадии компенсаторных реакций. 3.Процессы, которые лежат в основе компенсации: регенерация, гипертрофия, гиперплазия. 4.Регенерация, уровни. Способность тканей к регенерации. 5.Заживление ран. 6.Гипертрофия: рабочая, викарная, нейрогуморальная. Исходы регенерации. Гиперплазия. 7.Понятие метаплазии, значение для организма</w:t>
            </w:r>
          </w:p>
        </w:tc>
        <w:tc>
          <w:tcPr>
            <w:tcW w:w="878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9A4DBB" w:rsidP="000F6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компенсаторно-приспособительных реакций </w:t>
            </w:r>
          </w:p>
        </w:tc>
        <w:tc>
          <w:tcPr>
            <w:tcW w:w="878" w:type="dxa"/>
          </w:tcPr>
          <w:p w:rsidR="00F01566" w:rsidRPr="003009D6" w:rsidRDefault="00620C75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10163" w:type="dxa"/>
            <w:gridSpan w:val="2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3.Частная патология</w:t>
            </w:r>
          </w:p>
        </w:tc>
        <w:tc>
          <w:tcPr>
            <w:tcW w:w="878" w:type="dxa"/>
          </w:tcPr>
          <w:p w:rsidR="009A4DBB" w:rsidRPr="003009D6" w:rsidRDefault="009A4DBB" w:rsidP="008951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 w:val="restart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3.1. Патология крови</w:t>
            </w:r>
          </w:p>
        </w:tc>
        <w:tc>
          <w:tcPr>
            <w:tcW w:w="7202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9A4DBB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DBB" w:rsidRPr="003009D6" w:rsidTr="003277B7">
        <w:tc>
          <w:tcPr>
            <w:tcW w:w="2961" w:type="dxa"/>
            <w:vMerge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9A4DBB" w:rsidRPr="003009D6" w:rsidRDefault="009A4DBB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1.Патология крови: патология плазмы крови и патология форменных элементов. 2.Нарушение объема циркулирующей крови, изменение кислотности крови, кислотно-основное состояние, осмотическое давление крови.</w:t>
            </w:r>
          </w:p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3.Растворы с различным осмотическим давлением, используемые в медицине. 4.Патология эритроцитов: эритроцитоз,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эритропения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, эритремия, гемолиз. Виды анемий. 5.Патология лейкоцитов: лейкоцитоз, лейкемия, лейкопения, лимфогранулематоз. 6.Патология тромбоцитов: тромбоцитоз, тромбопения, болезнь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Верльгофа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9A4DBB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</w:tcPr>
          <w:p w:rsidR="009A4DBB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654F02" w:rsidP="000F6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0F62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патологии крови по макро- и микропрепаратам.</w:t>
            </w:r>
          </w:p>
        </w:tc>
        <w:tc>
          <w:tcPr>
            <w:tcW w:w="878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 w:val="restart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3.2. Патология сердечно</w:t>
            </w:r>
            <w:r w:rsidR="00446F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сосудистой системы</w:t>
            </w:r>
          </w:p>
        </w:tc>
        <w:tc>
          <w:tcPr>
            <w:tcW w:w="7202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1.Причины заболеваний сердечно-сосудистой системы. 2.Нарушение автоматизма и возбудимости, нарушение проводимости. 3.Болезни сердца: воспалительные и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невоспалительные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. 4.Клинико-морфологическая характеристика патологических процессов при заболеваниях сердца. Стадии инфаркта миокарда. 5.Сердечная недостаточность. Компенсаторные механизмы при заболеваниях сердца, исходы. Проявления декомпенсации сердечной деятельности. 6.Патология сосудов. Атеросклероз. Причины и стадии развития атеросклероза. Исходы атеросклероза. 7.Гипертоническая болезнь, стадии гипертонической болезни. Первичная (идиопатическая) и 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вторичная (симптоматическая) гипертензия. 8.Гипотонические состояния (сосудистая недостаточность): обморок, коллапс, шок.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9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654F02" w:rsidP="00815E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815E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патологии сердца и сосудов по микро- и макропрепаратам.</w:t>
            </w:r>
          </w:p>
        </w:tc>
        <w:tc>
          <w:tcPr>
            <w:tcW w:w="878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 w:val="restart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3.3. Патология дыхания</w:t>
            </w:r>
          </w:p>
        </w:tc>
        <w:tc>
          <w:tcPr>
            <w:tcW w:w="7202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1.Проявления патологии органов дыхания: нарушение проведения воздуха, нарушение газообмена, повреждение дыхательного центра. 2.Болезни органов дыхания: воспалительные и </w:t>
            </w:r>
            <w:r w:rsidR="00257DC6" w:rsidRPr="003009D6">
              <w:rPr>
                <w:rFonts w:ascii="Times New Roman" w:hAnsi="Times New Roman" w:cs="Times New Roman"/>
                <w:sz w:val="24"/>
                <w:szCs w:val="24"/>
              </w:rPr>
              <w:t>не воспалительные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. 3.Бронхопневмония, крупозная пневмония. Этиология, стадии развития. 4.Общие признаки заболеваний органов дыхания. Одышка, кашель, асфиксия. Периодическое дыхание. 5.Пневмоторакс. Деструктивные заболевания легких. 6.Нарушение внутреннего дыхания – гипоксия.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654F02" w:rsidP="00815E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815E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причин и признаков патологии органов дыхания по макро- и микропрепаратам. Компенсаторно-приспособительные реакции. Профилактика заболеваний органов дыхания.</w:t>
            </w:r>
          </w:p>
        </w:tc>
        <w:tc>
          <w:tcPr>
            <w:tcW w:w="878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 w:val="restart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3.4. Патология органов пищеварения</w:t>
            </w:r>
          </w:p>
        </w:tc>
        <w:tc>
          <w:tcPr>
            <w:tcW w:w="7202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1.Патология органов пищеварения: причины, общие проявления. 2.Болезни органов пищеварения: воспалительные и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невоспалительные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. 3.Гастрит: с пониженной кислотностью, с повышенной кислотностью, причины, морфологические изменения. Ахилия. 4.Язвенная болезнь, причины, возможные осложнения: кровотечение, перфорация,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пенетрация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, перитонит. 5.Панкреатит. Воспаление кишечника. 6.Гепатит, причины, клинико-морфологические изменения.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654F02" w:rsidP="00815E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815E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патологии органов пищеварения по макро- и микропрепаратам</w:t>
            </w:r>
          </w:p>
        </w:tc>
        <w:tc>
          <w:tcPr>
            <w:tcW w:w="878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 w:val="restart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Тема 3.5. Патология органов мочевыделения</w:t>
            </w:r>
          </w:p>
        </w:tc>
        <w:tc>
          <w:tcPr>
            <w:tcW w:w="7202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  <w:vMerge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654F02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1.Изменение количества мочи и ритма мочеиспускания. Изменение состава мочи. 2.Болезни почек и мочевыводящих путей: </w:t>
            </w:r>
            <w:proofErr w:type="spellStart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гломерулонефрит</w:t>
            </w:r>
            <w:proofErr w:type="spellEnd"/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, пиелонефрит, мочекаменная болезнь, почечная недостаточность. 3.Причины заболеваний мочевыводящей системы, основные клинические и мочевые симптомы.</w:t>
            </w:r>
          </w:p>
        </w:tc>
        <w:tc>
          <w:tcPr>
            <w:tcW w:w="878" w:type="dxa"/>
          </w:tcPr>
          <w:p w:rsidR="00654F02" w:rsidRPr="003009D6" w:rsidRDefault="00815ECA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654F02" w:rsidRPr="003009D6" w:rsidRDefault="003009D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ОК 01, ОК 02, ОК 03, ОК 08 ПК 3.1., ПК 3.2., ПК 3.3., ПК 4,1., ПК 4.2., ПК 4.3., ПК 4.5., ПК 4.6., ПК 5.1., ПК 5.2., ПК 5.3., ПК 5.4. ЛР 9</w:t>
            </w: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F01566" w:rsidRPr="003009D6" w:rsidRDefault="00654F02" w:rsidP="00815E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815E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патологии мочевыделительной системы по микро- и макропрепаратам.</w:t>
            </w:r>
          </w:p>
        </w:tc>
        <w:tc>
          <w:tcPr>
            <w:tcW w:w="878" w:type="dxa"/>
          </w:tcPr>
          <w:p w:rsidR="00F01566" w:rsidRPr="003009D6" w:rsidRDefault="00620C75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8E0" w:rsidRPr="003009D6" w:rsidTr="003277B7">
        <w:tc>
          <w:tcPr>
            <w:tcW w:w="2961" w:type="dxa"/>
          </w:tcPr>
          <w:p w:rsidR="00B738E0" w:rsidRPr="003009D6" w:rsidRDefault="00B738E0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B738E0" w:rsidRPr="003009D6" w:rsidRDefault="00B738E0" w:rsidP="00815EC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 </w:t>
            </w:r>
            <w:r w:rsidRPr="00B738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38E0">
              <w:rPr>
                <w:rFonts w:ascii="Times New Roman" w:hAnsi="Times New Roman" w:cs="Times New Roman"/>
                <w:sz w:val="24"/>
                <w:szCs w:val="24"/>
              </w:rPr>
              <w:t>абота с лекциями, учебниками, планшетами, таблицами, справочниками, с дополнительной литературой по темам с целью закрепления материала, подготовка рефератов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B738E0" w:rsidRPr="003009D6" w:rsidRDefault="00D34F4F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B738E0" w:rsidRPr="003009D6" w:rsidRDefault="00B738E0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02" w:rsidRPr="003009D6" w:rsidTr="003277B7">
        <w:tc>
          <w:tcPr>
            <w:tcW w:w="2961" w:type="dxa"/>
          </w:tcPr>
          <w:p w:rsidR="00654F02" w:rsidRPr="003009D6" w:rsidRDefault="00654F02" w:rsidP="00654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2" w:type="dxa"/>
          </w:tcPr>
          <w:p w:rsidR="00654F02" w:rsidRPr="003009D6" w:rsidRDefault="00815ECA" w:rsidP="0081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аттестация: в форме комплексного экзамена анатомия и физиология человека с основами патологии</w:t>
            </w:r>
          </w:p>
        </w:tc>
        <w:tc>
          <w:tcPr>
            <w:tcW w:w="878" w:type="dxa"/>
          </w:tcPr>
          <w:p w:rsidR="00654F02" w:rsidRPr="003009D6" w:rsidRDefault="00654F02" w:rsidP="00654F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654F02" w:rsidRPr="003009D6" w:rsidRDefault="00654F02" w:rsidP="00654F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66" w:rsidRPr="003009D6" w:rsidTr="003277B7">
        <w:tc>
          <w:tcPr>
            <w:tcW w:w="2961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2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01566" w:rsidRPr="003009D6" w:rsidRDefault="00654F02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9" w:type="dxa"/>
          </w:tcPr>
          <w:p w:rsidR="00F01566" w:rsidRPr="003009D6" w:rsidRDefault="00F01566" w:rsidP="002C4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DA3" w:rsidRPr="003009D6" w:rsidRDefault="006B5DA3" w:rsidP="002C407F">
      <w:pPr>
        <w:pStyle w:val="a3"/>
        <w:rPr>
          <w:rFonts w:ascii="Times New Roman" w:hAnsi="Times New Roman" w:cs="Times New Roman"/>
          <w:sz w:val="24"/>
          <w:szCs w:val="24"/>
        </w:rPr>
        <w:sectPr w:rsidR="006B5DA3" w:rsidRPr="003009D6" w:rsidSect="00F01566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654F02" w:rsidRPr="003009D6" w:rsidRDefault="00654F02" w:rsidP="00654F02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2C407F" w:rsidRPr="003009D6">
        <w:rPr>
          <w:rFonts w:ascii="Times New Roman" w:hAnsi="Times New Roman" w:cs="Times New Roman"/>
          <w:b/>
          <w:sz w:val="24"/>
          <w:szCs w:val="24"/>
        </w:rPr>
        <w:t>УСЛОВИЯ РЕАЛИЗАЦИИ УЧЕБНОЙ ДИСЦИПЛИНЫ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</w:t>
      </w:r>
      <w:r w:rsidRPr="003009D6">
        <w:rPr>
          <w:rFonts w:ascii="Times New Roman" w:hAnsi="Times New Roman" w:cs="Times New Roman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Кабинет «Анатомии и физиологии человека с основами патологии», оснащенный оборудованием: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Рабочее место преподавателя. 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обучающихся. 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Доска классная. 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Стенд информационный. 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Учебно-наглядные пособия: плакаты, фотографии, фотоснимки, рентгеновские снимки, схемы, таблицы, макропрепараты, микропрепараты; </w:t>
      </w:r>
    </w:p>
    <w:p w:rsidR="00B67C1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техническими средствами обучения:</w:t>
      </w:r>
    </w:p>
    <w:p w:rsidR="00654F02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</w:t>
      </w:r>
      <w:r w:rsidR="00731301" w:rsidRPr="003009D6">
        <w:rPr>
          <w:rFonts w:ascii="Times New Roman" w:hAnsi="Times New Roman" w:cs="Times New Roman"/>
          <w:sz w:val="24"/>
          <w:szCs w:val="24"/>
        </w:rPr>
        <w:t>;</w:t>
      </w:r>
      <w:r w:rsidRPr="003009D6">
        <w:rPr>
          <w:rFonts w:ascii="Times New Roman" w:hAnsi="Times New Roman" w:cs="Times New Roman"/>
          <w:sz w:val="24"/>
          <w:szCs w:val="24"/>
        </w:rPr>
        <w:t xml:space="preserve"> мультимедийная установка или иное оборудование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аудиовизуализации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>.</w:t>
      </w:r>
    </w:p>
    <w:p w:rsidR="00B67C11" w:rsidRPr="003009D6" w:rsidRDefault="00B67C11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67C11" w:rsidRPr="003009D6" w:rsidRDefault="002C407F" w:rsidP="00654F0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 xml:space="preserve"> 3.2. Информационное обеспечение реализации программы</w:t>
      </w:r>
    </w:p>
    <w:p w:rsidR="00B67C1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B67C1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 </w:t>
      </w:r>
    </w:p>
    <w:p w:rsidR="00B67C11" w:rsidRPr="003009D6" w:rsidRDefault="002C407F" w:rsidP="00654F0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 xml:space="preserve">3.2.1. Основные печатные издания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К. Г. Основы патологии. Сборник ситуационных задач: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К. Г.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Е. В. Карпова. — 2-е изд.,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— Санкт-Петербург: Лань, 2022. — 40 с. — ISBN 978-5-8114-9237-4.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2. Кузьмина Л. П. Основы патологии. Рабочая тетрадь: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Л. П. Кузьмина. — 2-е изд., стер. — Санкт-Петербург: Лань, 2021. — 68 с. — ISBN 978-5- 8114-7649-7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3. Мустафина И. Г. Основы патологии. Практикум: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2-е изд., стер. — Санкт-Петербург: Лань, 2021. — 376 с. — ISBN 978-5-8114- 7051-8.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4. Мустафина И. Г. Основы патологии. Курс лекций: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4-е изд., стер. — Санкт-Петербург: Лань, 2021. — 184 с. — ISBN 978-5-8114- 7052-5.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5. Мустафина И. Г. Основы патологии: учебник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2-е изд., стер. — Санкт-Петербург: Лань, 2021. — 436 с. — ISBN 978-5-8114-8071-5. 328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6. Пауков В.С. Патологическая анатомия и патологическая физиология: учебник по дисциплине «Патологическая анатомия и патологическая физиология» для студентов учреждений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проф. образования / В. С. Пауков, П. Ф.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Литвицкий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— Москва: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ГЭОТАРМедиа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>, 20</w:t>
      </w:r>
      <w:r w:rsidR="008C531B">
        <w:rPr>
          <w:rFonts w:ascii="Times New Roman" w:hAnsi="Times New Roman" w:cs="Times New Roman"/>
          <w:sz w:val="24"/>
          <w:szCs w:val="24"/>
        </w:rPr>
        <w:t>20</w:t>
      </w:r>
      <w:r w:rsidRPr="003009D6">
        <w:rPr>
          <w:rFonts w:ascii="Times New Roman" w:hAnsi="Times New Roman" w:cs="Times New Roman"/>
          <w:sz w:val="24"/>
          <w:szCs w:val="24"/>
        </w:rPr>
        <w:t xml:space="preserve">. — 256 с. ISBN 978-5-9704-2156-7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>7. Ремизов И.В. Основы патологии: учебник для сред. проф. обр. / И.В. Ремизов. – Ростов-на-Дону: Феникс, 2020. – 365 с. – (</w:t>
      </w:r>
      <w:proofErr w:type="spellStart"/>
      <w:proofErr w:type="gramStart"/>
      <w:r w:rsidRPr="003009D6">
        <w:rPr>
          <w:rFonts w:ascii="Times New Roman" w:hAnsi="Times New Roman" w:cs="Times New Roman"/>
          <w:sz w:val="24"/>
          <w:szCs w:val="24"/>
        </w:rPr>
        <w:t>Сред.медиц.образование</w:t>
      </w:r>
      <w:proofErr w:type="spellEnd"/>
      <w:proofErr w:type="gramEnd"/>
      <w:r w:rsidRPr="003009D6">
        <w:rPr>
          <w:rFonts w:ascii="Times New Roman" w:hAnsi="Times New Roman" w:cs="Times New Roman"/>
          <w:sz w:val="24"/>
          <w:szCs w:val="24"/>
        </w:rPr>
        <w:t xml:space="preserve">) ISBN 978-5-222-33036- 4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 и основы патологии. Пособие для подготовки к экзамену: учебное пособие / Ю. В.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Л. Н. Голубева, А. В. Баев. —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: Лань, 2020. — 196 с. — ISBN 978-5-8114-4892-0.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А.А. Анатомия и физиология человека с основами общей патологии: учеб. для мед. колледжей / А.А. </w:t>
      </w:r>
      <w:proofErr w:type="spellStart"/>
      <w:proofErr w:type="gramStart"/>
      <w:r w:rsidRPr="003009D6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>;.</w:t>
      </w:r>
      <w:proofErr w:type="gramEnd"/>
      <w:r w:rsidRPr="003009D6">
        <w:rPr>
          <w:rFonts w:ascii="Times New Roman" w:hAnsi="Times New Roman" w:cs="Times New Roman"/>
          <w:sz w:val="24"/>
          <w:szCs w:val="24"/>
        </w:rPr>
        <w:t xml:space="preserve"> – Ростов на Дону: Издательство Феникс, 2021. – 411 с. – (Среднее медицинское образование) ISBN 978-5-222-34893-2 3.2.2.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 xml:space="preserve">Основные электронные издания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1. Казачков, Е. Л. Основы патологии: этиология, патогенез, морфология болезней человека: учебник / Е. Л. Казачков [и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]; под ред. Е. Л. Казачкова, М. В.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Осикова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- Москва: ГЭОТАР-Медиа, 2017. - 416 с. - ISBN 978-5-9704-4052-0. - Текст: электронный // ЭБС "Консультант студента": [сайт]. - URL: </w:t>
      </w:r>
      <w:hyperlink r:id="rId9" w:history="1">
        <w:r w:rsidR="00731301" w:rsidRPr="003009D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https://www.studentlibrary.ru/book/ISBN9785970440520.html</w:t>
        </w:r>
      </w:hyperlink>
      <w:r w:rsidRPr="00300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К. Г. Основы патологии. Сборник ситуационных задач: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К. Г.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Е. В. Карпова. — 2-е изд.,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— Санкт-Петербург: Лань, 2022. — 40 с. — ISBN 978-5-8114-9237-4. — Текст: электронный // Лань: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электроннобиблиотечная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система. — URL: https://e.lanbook.com/book/189354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3. Кузьмина Л. П. Основы патологии. Рабочая тетрадь: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Л. П. Кузьмина. — 2-е изд., стер. — Санкт-Петербург: Лань, 2021. — 68 с. — ISBN 978-5-8114- 7649-7. — Текст: электронный // Лань: электронно-библиотечная система. — URL: https://e.lanbook.com/book/163407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4. Митрофаненко, В. П. Основы патологии: учебник / В. П. Митрофаненко, И. В. Алабин. - Москва: ГЭОТАР-Медиа, 2021. - 272 с.: ил. - 272 с. - ISBN 978-5-9704-6056-6. - Текст: электронный // ЭБС "Консультант студента": [сайт]. - URL: </w:t>
      </w:r>
      <w:hyperlink r:id="rId10" w:history="1">
        <w:r w:rsidR="00731301" w:rsidRPr="003009D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https://www.studentlibrary.ru/book/ISBN9785970460566.html</w:t>
        </w:r>
      </w:hyperlink>
      <w:r w:rsidRPr="00300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5. Мустафина И. Г. Основы патологии учебник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2-е изд., стер. — Санкт-Петербург: Лань, 2021. — 436 с. — ISBN 978-5-8114-8071-5. — Текст: электронный // Лань: электронно-библиотечная система. — URL: https://e.lanbook.com/book/171430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6. Мустафина И. Г. Основы патологии. Практикум: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2-е изд., стер. — Санкт-Петербург: Лань, 2021. — 376 с. — ISBN 978-5-8114- 7051-8. — Текст: электронный // Лань: электронно-библиотечная система. — URL: https://e.lanbook.com/book/154389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7. Мустафина И. Г. Основы патологии. Курс лекций: учебное пособие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/ И. Г. Мустафина. — 4-е изд., стер. — Санкт-Петербург: Лань, 2021. — 184 с. — ISBN 978-5-8114- 329 7052-5. — Текст: электронный // Лань: электронно-библиотечная система. — URL: https://e.lanbook.com/book/154390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</w:t>
      </w:r>
      <w:r w:rsidR="00731301" w:rsidRPr="003009D6">
        <w:rPr>
          <w:rFonts w:ascii="Times New Roman" w:hAnsi="Times New Roman" w:cs="Times New Roman"/>
          <w:sz w:val="24"/>
          <w:szCs w:val="24"/>
        </w:rPr>
        <w:t>П</w:t>
      </w:r>
      <w:r w:rsidRPr="003009D6">
        <w:rPr>
          <w:rFonts w:ascii="Times New Roman" w:hAnsi="Times New Roman" w:cs="Times New Roman"/>
          <w:sz w:val="24"/>
          <w:szCs w:val="24"/>
        </w:rPr>
        <w:t>ользователей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8. Пауков В.С. Основы патологии [Электронный ресурс]: учебник / В.С. Пауков. – Москва ГЭОТАР-Медиа, 2020. – 288 с. Доступ из ЭБС «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Конс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студ.» </w:t>
      </w:r>
    </w:p>
    <w:p w:rsidR="00731301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 и основы патологии. Пособие для подготовки к экзамену: учебное пособие / Ю. В.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Л. Н. Голубева, А. В. Баев. —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: Лань, 2020. — 196 с. — ISBN 978-5-8114-4892-0. — Текст: электронный // Лань: электронно-библиотечная система. — URL: </w:t>
      </w:r>
      <w:r w:rsidRPr="003009D6">
        <w:rPr>
          <w:rFonts w:ascii="Times New Roman" w:hAnsi="Times New Roman" w:cs="Times New Roman"/>
          <w:sz w:val="24"/>
          <w:szCs w:val="24"/>
        </w:rPr>
        <w:lastRenderedPageBreak/>
        <w:t xml:space="preserve">https://e.lanbook.com/book/136172 (дата обращения: 14.01.2022). — Режим доступа: для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пользователей. 3.2.3. </w:t>
      </w:r>
    </w:p>
    <w:p w:rsidR="008C531B" w:rsidRPr="003009D6" w:rsidRDefault="00A146C9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8C531B" w:rsidRPr="00170639">
          <w:rPr>
            <w:rFonts w:ascii="Times New Roman" w:hAnsi="Times New Roman" w:cs="Times New Roman"/>
            <w:sz w:val="24"/>
            <w:szCs w:val="24"/>
            <w:lang w:eastAsia="ru-RU"/>
          </w:rPr>
          <w:t>Ходасевич Л. С.</w:t>
        </w:r>
      </w:hyperlink>
      <w:r w:rsidR="008C531B" w:rsidRPr="0017063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blank" w:history="1">
        <w:r w:rsidR="008C531B" w:rsidRPr="00170639">
          <w:rPr>
            <w:rFonts w:ascii="Times New Roman" w:hAnsi="Times New Roman" w:cs="Times New Roman"/>
            <w:sz w:val="24"/>
            <w:szCs w:val="24"/>
            <w:lang w:eastAsia="ru-RU"/>
          </w:rPr>
          <w:t>Основы патологии. Частная патология: Учебное пособие для СПО</w:t>
        </w:r>
      </w:hyperlink>
      <w:r w:rsidR="008C531B">
        <w:rPr>
          <w:rFonts w:ascii="Times New Roman" w:hAnsi="Times New Roman"/>
          <w:sz w:val="24"/>
          <w:szCs w:val="24"/>
        </w:rPr>
        <w:t xml:space="preserve"> </w:t>
      </w:r>
      <w:r w:rsidR="008C531B" w:rsidRPr="00170639">
        <w:rPr>
          <w:rFonts w:ascii="Times New Roman" w:hAnsi="Times New Roman" w:cs="Times New Roman"/>
          <w:sz w:val="24"/>
          <w:szCs w:val="24"/>
        </w:rPr>
        <w:t>Издательство "Лань" (СПО) 2025 - 390 стр. [электронный ресурс]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Бледнова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А.М. Основы патологии: курс лекций [для мед. колледжей] / А.М. </w:t>
      </w:r>
      <w:proofErr w:type="spellStart"/>
      <w:proofErr w:type="gramStart"/>
      <w:r w:rsidRPr="003009D6">
        <w:rPr>
          <w:rFonts w:ascii="Times New Roman" w:hAnsi="Times New Roman" w:cs="Times New Roman"/>
          <w:sz w:val="24"/>
          <w:szCs w:val="24"/>
        </w:rPr>
        <w:t>Бледнова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009D6">
        <w:rPr>
          <w:rFonts w:ascii="Times New Roman" w:hAnsi="Times New Roman" w:cs="Times New Roman"/>
          <w:sz w:val="24"/>
          <w:szCs w:val="24"/>
        </w:rPr>
        <w:t xml:space="preserve"> ФГБОУ ВО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РостГМУ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 Минздрава России, колледж. – Ростов-на-Дону: Изд-во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РостГМУ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2019. – 68 с. [Электронный ресурс]. URL: //rostgmu.ru/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2. Топоров Г.Н., Панасенко Н.И. Словарь терминов по клинической анатомии /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Г.Н.Топоров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, Н.И. Панасенко-Москва: Медицина, 2020. - 463 с.; 25 см.; ISBN 5-225-02707-5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3. Консультант студента: ЭБС. – Москва: ООО «ИПУЗ». - URL: </w:t>
      </w:r>
      <w:hyperlink r:id="rId13" w:history="1">
        <w:r w:rsidR="00731301" w:rsidRPr="003009D6">
          <w:rPr>
            <w:rStyle w:val="a4"/>
            <w:rFonts w:ascii="Times New Roman" w:hAnsi="Times New Roman" w:cs="Times New Roman"/>
            <w:sz w:val="24"/>
            <w:szCs w:val="24"/>
          </w:rPr>
          <w:t>http://www.studmedlib.ru</w:t>
        </w:r>
      </w:hyperlink>
      <w:r w:rsidRPr="00300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01" w:rsidRPr="003009D6" w:rsidRDefault="002C407F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4. Med-Edu.ru: медицинский </w:t>
      </w:r>
      <w:proofErr w:type="spellStart"/>
      <w:r w:rsidRPr="003009D6">
        <w:rPr>
          <w:rFonts w:ascii="Times New Roman" w:hAnsi="Times New Roman" w:cs="Times New Roman"/>
          <w:sz w:val="24"/>
          <w:szCs w:val="24"/>
        </w:rPr>
        <w:t>видеопортал</w:t>
      </w:r>
      <w:proofErr w:type="spellEnd"/>
      <w:r w:rsidRPr="003009D6">
        <w:rPr>
          <w:rFonts w:ascii="Times New Roman" w:hAnsi="Times New Roman" w:cs="Times New Roman"/>
          <w:sz w:val="24"/>
          <w:szCs w:val="24"/>
        </w:rPr>
        <w:t xml:space="preserve">. - URL: </w:t>
      </w:r>
      <w:hyperlink r:id="rId14" w:history="1">
        <w:r w:rsidR="00731301" w:rsidRPr="003009D6">
          <w:rPr>
            <w:rStyle w:val="a4"/>
            <w:rFonts w:ascii="Times New Roman" w:hAnsi="Times New Roman" w:cs="Times New Roman"/>
            <w:sz w:val="24"/>
            <w:szCs w:val="24"/>
          </w:rPr>
          <w:t>http://www.mededu.ru/</w:t>
        </w:r>
      </w:hyperlink>
      <w:r w:rsidRPr="00300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07F" w:rsidRDefault="002C407F" w:rsidP="00654F02">
      <w:pPr>
        <w:pStyle w:val="a3"/>
        <w:ind w:left="360"/>
        <w:rPr>
          <w:rStyle w:val="a4"/>
          <w:rFonts w:ascii="Times New Roman" w:hAnsi="Times New Roman" w:cs="Times New Roman"/>
          <w:sz w:val="24"/>
          <w:szCs w:val="24"/>
        </w:rPr>
      </w:pPr>
      <w:r w:rsidRPr="003009D6">
        <w:rPr>
          <w:rFonts w:ascii="Times New Roman" w:hAnsi="Times New Roman" w:cs="Times New Roman"/>
          <w:sz w:val="24"/>
          <w:szCs w:val="24"/>
        </w:rPr>
        <w:t xml:space="preserve">5. Федеральная электронная медицинская библиотека Минздрава России. - URL: http://www.femb.ru/feml/ , </w:t>
      </w:r>
      <w:hyperlink r:id="rId15" w:history="1">
        <w:r w:rsidRPr="003009D6">
          <w:rPr>
            <w:rStyle w:val="a4"/>
            <w:rFonts w:ascii="Times New Roman" w:hAnsi="Times New Roman" w:cs="Times New Roman"/>
            <w:sz w:val="24"/>
            <w:szCs w:val="24"/>
          </w:rPr>
          <w:t>http://feml.scsml.rssi.ru</w:t>
        </w:r>
      </w:hyperlink>
    </w:p>
    <w:p w:rsidR="00AA0E07" w:rsidRPr="00AA0E07" w:rsidRDefault="00AA0E07" w:rsidP="00654F0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AA0E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6.</w:t>
      </w:r>
      <w:r w:rsidRPr="00AA0E0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0E07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>Долгих, В. Т. </w:t>
      </w:r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Основы патологии. В 2 т. Том 1. Общая </w:t>
      </w:r>
      <w:proofErr w:type="gramStart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>патология :</w:t>
      </w:r>
      <w:proofErr w:type="gramEnd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В. Т. Долгих. — </w:t>
      </w:r>
      <w:proofErr w:type="gramStart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AA0E07">
        <w:rPr>
          <w:rFonts w:ascii="Times New Roman" w:hAnsi="Times New Roman" w:cs="Times New Roman"/>
          <w:sz w:val="24"/>
          <w:szCs w:val="24"/>
          <w:shd w:val="clear" w:color="auto" w:fill="FFFFFF"/>
        </w:rPr>
        <w:t>, 2024. — 371 с. — (Профессиональное образование). — ISBN 978-5-534-11896-4. </w:t>
      </w:r>
    </w:p>
    <w:p w:rsidR="002C407F" w:rsidRPr="003009D6" w:rsidRDefault="002C407F" w:rsidP="002C40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7C11" w:rsidRPr="003009D6" w:rsidRDefault="00B67C11" w:rsidP="00B67C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9D6">
        <w:rPr>
          <w:rFonts w:ascii="Times New Roman" w:hAnsi="Times New Roman" w:cs="Times New Roman"/>
          <w:b/>
          <w:sz w:val="24"/>
          <w:szCs w:val="24"/>
        </w:rPr>
        <w:t>4.</w:t>
      </w:r>
      <w:r w:rsidR="002C407F" w:rsidRPr="003009D6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B67C11" w:rsidRPr="003009D6" w:rsidRDefault="00B67C11" w:rsidP="00B67C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7C11" w:rsidRPr="003009D6" w:rsidTr="00B67C11">
        <w:tc>
          <w:tcPr>
            <w:tcW w:w="3114" w:type="dxa"/>
          </w:tcPr>
          <w:p w:rsidR="00B67C11" w:rsidRPr="003009D6" w:rsidRDefault="00B67C11" w:rsidP="00B6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Методы оценки знания</w:t>
            </w:r>
          </w:p>
        </w:tc>
      </w:tr>
      <w:tr w:rsidR="00B67C11" w:rsidRPr="003009D6" w:rsidTr="00B67C11">
        <w:tc>
          <w:tcPr>
            <w:tcW w:w="3114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i/>
                <w:sz w:val="24"/>
                <w:szCs w:val="24"/>
              </w:rPr>
              <w:t>знания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− общих закономерности развития патологии клеток, органов и систем в организме человека;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− структурно- функциональных закономерностей развития и течения типовых патологических процессов и отдельных заболеваний;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− клинических проявлений воспалительных реакций, форм воспаления; 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− клинических проявлений патологических изменений в различных органах и системах организма; 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− стадий лихорадки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полное раскрытие понятий и точность употребления научных терминов;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- демонстрация знаний закономерностей течения патологических процессов и отдельных заболеваний; 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сравнение здоровых и патологически измененных тканей и органов;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Тестовый контроль с применением информационных технологий. Экспертная оценка правильности выполнения заданий Экспертная оценка решения ситуационных задач. Устный опрос Работа с немыми иллюстрациями Экзамен</w:t>
            </w:r>
          </w:p>
        </w:tc>
      </w:tr>
      <w:tr w:rsidR="00B67C11" w:rsidRPr="003009D6" w:rsidTr="00B67C11">
        <w:tc>
          <w:tcPr>
            <w:tcW w:w="3114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i/>
                <w:sz w:val="24"/>
                <w:szCs w:val="24"/>
              </w:rPr>
              <w:t>Умения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признаки типовых патологических 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процессов и отдельных заболеваний в организме человека; 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>- определять морфологию патологически измененных тканей и органов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способность определить признаки повреждения, воспаления и нарушения </w:t>
            </w: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кровообращения по заданию преподавателя;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- описание макропрепаратов и микропрепаратов, демонстрирующих типовые патологические изменения тканей и органов;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анализа основных клинических проявлений заболеваний различных органов и систем;</w:t>
            </w:r>
          </w:p>
        </w:tc>
        <w:tc>
          <w:tcPr>
            <w:tcW w:w="3115" w:type="dxa"/>
          </w:tcPr>
          <w:p w:rsidR="00B67C11" w:rsidRPr="003009D6" w:rsidRDefault="00B67C11" w:rsidP="00B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выполнения практических заданий </w:t>
            </w:r>
          </w:p>
          <w:p w:rsidR="00B67C11" w:rsidRPr="003009D6" w:rsidRDefault="00B67C11" w:rsidP="00B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 </w:t>
            </w:r>
          </w:p>
        </w:tc>
      </w:tr>
    </w:tbl>
    <w:p w:rsidR="00B67C11" w:rsidRPr="003009D6" w:rsidRDefault="00B67C11" w:rsidP="00B67C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765" w:rsidRPr="006E72E7" w:rsidRDefault="002C407F" w:rsidP="0098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 xml:space="preserve"> </w:t>
      </w:r>
      <w:r w:rsidR="00980765" w:rsidRPr="006E72E7">
        <w:rPr>
          <w:rFonts w:ascii="Times New Roman" w:hAnsi="Times New Roman" w:cs="Times New Roman"/>
          <w:b/>
          <w:sz w:val="24"/>
          <w:szCs w:val="24"/>
        </w:rPr>
        <w:t>5.</w:t>
      </w:r>
      <w:r w:rsidR="00980765" w:rsidRPr="006E72E7">
        <w:rPr>
          <w:rFonts w:ascii="Times New Roman" w:hAnsi="Times New Roman" w:cs="Times New Roman"/>
          <w:sz w:val="24"/>
          <w:szCs w:val="24"/>
        </w:rPr>
        <w:t xml:space="preserve"> </w:t>
      </w:r>
      <w:r w:rsidR="00980765" w:rsidRPr="006E72E7">
        <w:rPr>
          <w:rFonts w:ascii="Times New Roman" w:hAnsi="Times New Roman" w:cs="Times New Roman"/>
          <w:b/>
          <w:sz w:val="24"/>
          <w:szCs w:val="24"/>
        </w:rPr>
        <w:t>ОСОБЕННОСТИ ОРГАНИЗАЦИИ ОБУЧЕНИЯ ИНВАЛИДОВ И ЛИЦ С ОГРАНИЧЕННЫМИ ВОЗМОЖНОСТЯМИ ЗДОРОВЬЯ</w:t>
      </w:r>
    </w:p>
    <w:p w:rsidR="00980765" w:rsidRPr="006E72E7" w:rsidRDefault="00980765" w:rsidP="00980765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6E72E7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980765" w:rsidRPr="006E72E7" w:rsidRDefault="00980765" w:rsidP="00980765">
      <w:pPr>
        <w:widowControl w:val="0"/>
        <w:numPr>
          <w:ilvl w:val="0"/>
          <w:numId w:val="3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980765" w:rsidRPr="006E72E7" w:rsidRDefault="00980765" w:rsidP="00980765">
      <w:pPr>
        <w:widowControl w:val="0"/>
        <w:numPr>
          <w:ilvl w:val="3"/>
          <w:numId w:val="3"/>
        </w:numPr>
        <w:tabs>
          <w:tab w:val="left" w:pos="284"/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980765" w:rsidRPr="006E72E7" w:rsidRDefault="00980765" w:rsidP="00980765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980765" w:rsidRPr="006E72E7" w:rsidRDefault="00980765" w:rsidP="00980765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980765" w:rsidRPr="006E72E7" w:rsidRDefault="00980765" w:rsidP="00980765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980765" w:rsidRPr="006E72E7" w:rsidRDefault="00980765" w:rsidP="00980765">
      <w:pPr>
        <w:widowControl w:val="0"/>
        <w:numPr>
          <w:ilvl w:val="2"/>
          <w:numId w:val="3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980765" w:rsidRPr="006E72E7" w:rsidRDefault="00980765" w:rsidP="00980765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980765" w:rsidRPr="006E72E7" w:rsidRDefault="00980765" w:rsidP="00980765">
      <w:pPr>
        <w:widowControl w:val="0"/>
        <w:numPr>
          <w:ilvl w:val="2"/>
          <w:numId w:val="4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980765" w:rsidRPr="006E72E7" w:rsidRDefault="00980765" w:rsidP="00980765">
      <w:pPr>
        <w:widowControl w:val="0"/>
        <w:numPr>
          <w:ilvl w:val="1"/>
          <w:numId w:val="4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980765" w:rsidRPr="006E72E7" w:rsidRDefault="00980765" w:rsidP="00980765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980765" w:rsidRPr="006E72E7" w:rsidRDefault="00980765" w:rsidP="00980765">
      <w:pPr>
        <w:widowControl w:val="0"/>
        <w:numPr>
          <w:ilvl w:val="0"/>
          <w:numId w:val="3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980765" w:rsidRPr="006E72E7" w:rsidRDefault="00980765" w:rsidP="00980765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265"/>
      </w:tblGrid>
      <w:tr w:rsidR="00980765" w:rsidRPr="006E72E7" w:rsidTr="006E72E7">
        <w:trPr>
          <w:trHeight w:val="328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5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980765" w:rsidRPr="006E72E7" w:rsidTr="006E72E7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980765" w:rsidRPr="006E72E7" w:rsidTr="006E72E7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980765" w:rsidRPr="006E72E7" w:rsidTr="006E72E7">
        <w:trPr>
          <w:trHeight w:val="310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 в  печатной  форме  увеличенным</w:t>
            </w:r>
            <w:r w:rsidR="006E7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80765" w:rsidRPr="006E72E7" w:rsidTr="006E72E7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шрифтом;</w:t>
            </w:r>
          </w:p>
        </w:tc>
      </w:tr>
      <w:tr w:rsidR="00980765" w:rsidRPr="006E72E7" w:rsidTr="006E72E7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980765" w:rsidRPr="006E72E7" w:rsidTr="006E72E7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980765" w:rsidRPr="006E72E7" w:rsidTr="006E72E7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опорно-двигательного</w:t>
            </w:r>
            <w:r w:rsidR="006E7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980765" w:rsidRPr="006E72E7" w:rsidTr="006E72E7">
        <w:trPr>
          <w:trHeight w:val="324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980765" w:rsidRPr="006E72E7" w:rsidTr="006E72E7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B42B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2E7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980765" w:rsidRPr="006E72E7" w:rsidRDefault="00980765" w:rsidP="00980765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:rsidR="00980765" w:rsidRPr="006E72E7" w:rsidRDefault="00980765" w:rsidP="00980765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:rsidR="00980765" w:rsidRPr="006E72E7" w:rsidRDefault="00980765" w:rsidP="00980765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980765" w:rsidRPr="006E72E7" w:rsidTr="00B42BFF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контроля и</w:t>
            </w:r>
          </w:p>
        </w:tc>
      </w:tr>
      <w:tr w:rsidR="00980765" w:rsidRPr="006E72E7" w:rsidTr="00B42BF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результатов</w:t>
            </w:r>
          </w:p>
        </w:tc>
      </w:tr>
      <w:tr w:rsidR="00980765" w:rsidRPr="006E72E7" w:rsidTr="00B42BF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72E7">
              <w:rPr>
                <w:rFonts w:ascii="Times New Roman" w:hAnsi="Times New Roman" w:cs="Times New Roman"/>
                <w:b/>
                <w:bCs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80765" w:rsidRPr="006E72E7" w:rsidTr="00B42BFF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преимущественно</w:t>
            </w:r>
          </w:p>
        </w:tc>
      </w:tr>
      <w:tr w:rsidR="00980765" w:rsidRPr="006E72E7" w:rsidTr="00B42BFF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письменная проверка</w:t>
            </w:r>
          </w:p>
        </w:tc>
      </w:tr>
      <w:tr w:rsidR="00980765" w:rsidRPr="006E72E7" w:rsidTr="00B42BFF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преимущественно</w:t>
            </w:r>
          </w:p>
        </w:tc>
      </w:tr>
      <w:tr w:rsidR="00980765" w:rsidRPr="006E72E7" w:rsidTr="00B42BF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проверка</w:t>
            </w:r>
          </w:p>
        </w:tc>
      </w:tr>
      <w:tr w:rsidR="00980765" w:rsidRPr="006E72E7" w:rsidTr="00B42BF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(индивидуально)</w:t>
            </w:r>
          </w:p>
        </w:tc>
      </w:tr>
      <w:tr w:rsidR="00980765" w:rsidRPr="006E72E7" w:rsidTr="00B42BFF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организация контроля с</w:t>
            </w:r>
          </w:p>
        </w:tc>
      </w:tr>
      <w:tr w:rsidR="00980765" w:rsidRPr="006E72E7" w:rsidTr="00B42BF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электронной</w:t>
            </w:r>
          </w:p>
        </w:tc>
      </w:tr>
      <w:tr w:rsidR="00980765" w:rsidRPr="006E72E7" w:rsidTr="00B42BF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 xml:space="preserve"> MOODLE,</w:t>
            </w:r>
          </w:p>
        </w:tc>
      </w:tr>
      <w:tr w:rsidR="00980765" w:rsidRPr="006E72E7" w:rsidTr="00B42BF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765" w:rsidRPr="006E72E7" w:rsidRDefault="00980765" w:rsidP="006E72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E72E7">
              <w:rPr>
                <w:rFonts w:ascii="Times New Roman" w:hAnsi="Times New Roman" w:cs="Times New Roman"/>
                <w:bCs/>
              </w:rPr>
              <w:t>письменная проверка</w:t>
            </w:r>
          </w:p>
        </w:tc>
      </w:tr>
    </w:tbl>
    <w:p w:rsidR="00980765" w:rsidRPr="006E72E7" w:rsidRDefault="00980765" w:rsidP="00980765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980765" w:rsidRPr="006E72E7" w:rsidRDefault="00980765" w:rsidP="00980765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980765" w:rsidRPr="006E72E7" w:rsidRDefault="00980765" w:rsidP="00980765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980765" w:rsidRPr="006E72E7" w:rsidRDefault="00980765" w:rsidP="00980765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980765" w:rsidRPr="006E72E7" w:rsidRDefault="00980765" w:rsidP="00980765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lastRenderedPageBreak/>
        <w:tab/>
        <w:t>Для лиц с нарушениями зрения:</w:t>
      </w:r>
    </w:p>
    <w:p w:rsidR="00980765" w:rsidRPr="006E72E7" w:rsidRDefault="00980765" w:rsidP="00980765">
      <w:pPr>
        <w:widowControl w:val="0"/>
        <w:numPr>
          <w:ilvl w:val="0"/>
          <w:numId w:val="5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980765" w:rsidRPr="006E72E7" w:rsidRDefault="00980765" w:rsidP="00980765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980765" w:rsidRPr="006E72E7" w:rsidRDefault="00980765" w:rsidP="00980765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Для лиц с нарушениями слуха:</w:t>
      </w:r>
    </w:p>
    <w:p w:rsidR="00980765" w:rsidRPr="006E72E7" w:rsidRDefault="00980765" w:rsidP="00980765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980765" w:rsidRPr="006E72E7" w:rsidRDefault="00980765" w:rsidP="00980765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форме электронного документа.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Для лиц с нарушениями опорно-двигательного аппарата:</w:t>
      </w:r>
    </w:p>
    <w:p w:rsidR="00980765" w:rsidRPr="006E72E7" w:rsidRDefault="00980765" w:rsidP="00980765">
      <w:pPr>
        <w:widowControl w:val="0"/>
        <w:numPr>
          <w:ilvl w:val="0"/>
          <w:numId w:val="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980765" w:rsidRPr="006E72E7" w:rsidRDefault="00980765" w:rsidP="00980765">
      <w:pPr>
        <w:widowControl w:val="0"/>
        <w:numPr>
          <w:ilvl w:val="0"/>
          <w:numId w:val="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980765" w:rsidRPr="006E72E7" w:rsidRDefault="00980765" w:rsidP="00980765">
      <w:pPr>
        <w:widowControl w:val="0"/>
        <w:numPr>
          <w:ilvl w:val="0"/>
          <w:numId w:val="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6E72E7">
        <w:rPr>
          <w:rFonts w:ascii="Times New Roman" w:hAnsi="Times New Roman" w:cs="Times New Roman"/>
          <w:sz w:val="24"/>
          <w:szCs w:val="24"/>
        </w:rPr>
        <w:t>от индивидуальных особенностей</w:t>
      </w:r>
      <w:proofErr w:type="gramEnd"/>
      <w:r w:rsidRPr="006E72E7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980765" w:rsidRPr="006E72E7" w:rsidRDefault="00980765" w:rsidP="00980765">
      <w:pPr>
        <w:widowControl w:val="0"/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6E72E7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6E72E7">
        <w:rPr>
          <w:rFonts w:ascii="Times New Roman" w:hAnsi="Times New Roman" w:cs="Times New Roman"/>
          <w:sz w:val="24"/>
          <w:szCs w:val="24"/>
        </w:rPr>
        <w:t>).</w:t>
      </w:r>
    </w:p>
    <w:p w:rsidR="00980765" w:rsidRPr="006E72E7" w:rsidRDefault="00980765" w:rsidP="00980765">
      <w:pPr>
        <w:widowControl w:val="0"/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6E72E7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6E72E7">
        <w:rPr>
          <w:rFonts w:ascii="Times New Roman" w:hAnsi="Times New Roman" w:cs="Times New Roman"/>
          <w:sz w:val="24"/>
          <w:szCs w:val="24"/>
        </w:rPr>
        <w:t>).</w:t>
      </w:r>
    </w:p>
    <w:p w:rsidR="00980765" w:rsidRPr="006E72E7" w:rsidRDefault="00980765" w:rsidP="0098076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699" w:hanging="360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6E72E7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6E72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E72E7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6E72E7">
        <w:rPr>
          <w:rFonts w:ascii="Times New Roman" w:hAnsi="Times New Roman" w:cs="Times New Roman"/>
          <w:sz w:val="24"/>
          <w:szCs w:val="24"/>
        </w:rPr>
        <w:t>.</w:t>
      </w:r>
    </w:p>
    <w:p w:rsidR="00980765" w:rsidRPr="006E72E7" w:rsidRDefault="00980765" w:rsidP="00980765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980765" w:rsidRPr="006E72E7" w:rsidRDefault="00980765" w:rsidP="00980765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sz w:val="24"/>
          <w:szCs w:val="24"/>
        </w:rPr>
        <w:tab/>
        <w:t xml:space="preserve"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</w:t>
      </w:r>
      <w:r w:rsidRPr="006E72E7">
        <w:rPr>
          <w:rFonts w:ascii="Times New Roman" w:hAnsi="Times New Roman" w:cs="Times New Roman"/>
          <w:sz w:val="24"/>
          <w:szCs w:val="24"/>
        </w:rPr>
        <w:lastRenderedPageBreak/>
        <w:t>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980765" w:rsidRPr="006E72E7" w:rsidRDefault="00980765" w:rsidP="00980765">
      <w:pPr>
        <w:widowControl w:val="0"/>
        <w:numPr>
          <w:ilvl w:val="0"/>
          <w:numId w:val="9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980765" w:rsidRPr="006E72E7" w:rsidRDefault="00980765" w:rsidP="00980765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72E7">
        <w:rPr>
          <w:rFonts w:ascii="Times New Roman" w:hAnsi="Times New Roman" w:cs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980765" w:rsidRPr="006E72E7" w:rsidRDefault="00980765" w:rsidP="00980765">
      <w:pPr>
        <w:widowControl w:val="0"/>
        <w:numPr>
          <w:ilvl w:val="1"/>
          <w:numId w:val="9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6E72E7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6E72E7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980765" w:rsidRPr="006E72E7" w:rsidRDefault="00980765" w:rsidP="00980765">
      <w:pPr>
        <w:numPr>
          <w:ilvl w:val="1"/>
          <w:numId w:val="9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6E72E7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6E72E7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</w:t>
      </w:r>
    </w:p>
    <w:p w:rsidR="00980765" w:rsidRPr="006E72E7" w:rsidRDefault="00980765" w:rsidP="00980765">
      <w:pPr>
        <w:numPr>
          <w:ilvl w:val="1"/>
          <w:numId w:val="9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6E72E7">
        <w:rPr>
          <w:rFonts w:ascii="Times New Roman" w:hAnsi="Times New Roman" w:cs="Times New Roman"/>
          <w:bCs/>
          <w:sz w:val="24"/>
          <w:szCs w:val="24"/>
        </w:rPr>
        <w:t>брайлевским</w:t>
      </w:r>
      <w:proofErr w:type="spellEnd"/>
      <w:r w:rsidRPr="006E72E7">
        <w:rPr>
          <w:rFonts w:ascii="Times New Roman" w:hAnsi="Times New Roman" w:cs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980765" w:rsidRPr="006E72E7" w:rsidRDefault="00980765" w:rsidP="00980765">
      <w:pPr>
        <w:tabs>
          <w:tab w:val="left" w:pos="284"/>
        </w:tabs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980765" w:rsidRPr="006E72E7" w:rsidRDefault="00980765" w:rsidP="00980765">
      <w:pPr>
        <w:tabs>
          <w:tab w:val="left" w:pos="284"/>
        </w:tabs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980765" w:rsidRPr="006E72E7" w:rsidRDefault="00980765" w:rsidP="006E72E7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E7">
        <w:rPr>
          <w:rFonts w:ascii="Times New Roman" w:hAnsi="Times New Roman" w:cs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- федеральные законы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- приказы Министерства образования и науки РФ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72E7">
        <w:rPr>
          <w:rFonts w:ascii="Times New Roman" w:hAnsi="Times New Roman" w:cs="Times New Roman"/>
          <w:bCs/>
          <w:iCs/>
          <w:sz w:val="24"/>
          <w:szCs w:val="24"/>
        </w:rPr>
        <w:t>- региональные законы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72E7">
        <w:rPr>
          <w:rFonts w:ascii="Times New Roman" w:hAnsi="Times New Roman" w:cs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Федеральные законы: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РФ: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 xml:space="preserve">3. «Об утверждении Типового положения о специальном (коррекционном) образовательном учреждении для обучающихся, воспитанников с ограниченными </w:t>
      </w:r>
      <w:r w:rsidRPr="006E72E7">
        <w:rPr>
          <w:rFonts w:ascii="Times New Roman" w:hAnsi="Times New Roman" w:cs="Times New Roman"/>
          <w:bCs/>
          <w:sz w:val="24"/>
          <w:szCs w:val="24"/>
        </w:rPr>
        <w:lastRenderedPageBreak/>
        <w:t>возможностями здоровья» - Постановление Правительства РФ от 12 марта 1997 г. N 288 (в ред. от 10 марта 2009 г.)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6E72E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E72E7">
        <w:rPr>
          <w:rFonts w:ascii="Times New Roman" w:hAnsi="Times New Roman" w:cs="Times New Roman"/>
          <w:bCs/>
          <w:sz w:val="24"/>
          <w:szCs w:val="24"/>
        </w:rPr>
        <w:t xml:space="preserve"> России) от 20 сентября 2013 г. N 1082 г. Москва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- региональные законы: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lastRenderedPageBreak/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980765" w:rsidRPr="006E72E7" w:rsidRDefault="00980765" w:rsidP="006E72E7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2E7">
        <w:rPr>
          <w:rFonts w:ascii="Times New Roman" w:hAnsi="Times New Roman" w:cs="Times New Roman"/>
          <w:bCs/>
          <w:sz w:val="24"/>
          <w:szCs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2C407F" w:rsidRDefault="002C407F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p w:rsidR="00F27BD4" w:rsidRPr="00F27BD4" w:rsidRDefault="00F27BD4" w:rsidP="00F27BD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 w:cs="Times New Roman"/>
          <w:b/>
          <w:bCs/>
          <w:iCs/>
          <w:sz w:val="24"/>
          <w:szCs w:val="24"/>
        </w:rPr>
        <w:t>ЛИСТ ИЗМЕНЕНИЙ И ДОПОЛНЕНИЙ, ВНЕСЕННЫХ В</w:t>
      </w:r>
    </w:p>
    <w:p w:rsidR="00F27BD4" w:rsidRPr="00F27BD4" w:rsidRDefault="00F27BD4" w:rsidP="00F27BD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 w:cs="Times New Roman"/>
          <w:b/>
          <w:bCs/>
          <w:iCs/>
          <w:sz w:val="24"/>
          <w:szCs w:val="24"/>
        </w:rPr>
        <w:t>РАБОЧУЮ ПРОГРАММУ</w:t>
      </w:r>
    </w:p>
    <w:p w:rsidR="00F27BD4" w:rsidRPr="00F27BD4" w:rsidRDefault="00F27BD4" w:rsidP="00F27BD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75"/>
      </w:tblGrid>
      <w:tr w:rsidR="00F27BD4" w:rsidRPr="00F27BD4" w:rsidTr="00F111E2">
        <w:trPr>
          <w:trHeight w:val="601"/>
        </w:trPr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4" w:rsidRPr="00F27BD4" w:rsidRDefault="00F27BD4" w:rsidP="002944DA">
            <w:pPr>
              <w:pStyle w:val="a3"/>
              <w:ind w:left="36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страницы с изменением</w:t>
            </w:r>
            <w:r w:rsidR="00F111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21 стр.</w:t>
            </w:r>
            <w:r w:rsidR="00294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</w:t>
            </w:r>
            <w:r w:rsidR="002944DA" w:rsidRPr="002944DA">
              <w:rPr>
                <w:rFonts w:ascii="Times New Roman" w:hAnsi="Times New Roman" w:cs="Times New Roman"/>
                <w:sz w:val="24"/>
                <w:szCs w:val="24"/>
              </w:rPr>
              <w:t>Основные электронные издания</w:t>
            </w:r>
            <w:r w:rsidRPr="00F27B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F27BD4" w:rsidRPr="00F27BD4" w:rsidTr="00B42BFF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D4" w:rsidRPr="00F27BD4" w:rsidRDefault="00F27BD4" w:rsidP="00B42BF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D4" w:rsidRPr="00F27BD4" w:rsidRDefault="00F27BD4" w:rsidP="00B42BF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22731B" w:rsidRPr="00F27BD4" w:rsidTr="00B42BFF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1B" w:rsidRPr="00F27BD4" w:rsidRDefault="00A146C9" w:rsidP="002273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hyperlink r:id="rId16" w:tgtFrame="_blank" w:history="1">
              <w:r w:rsidR="002944DA" w:rsidRPr="0017063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Ходасевич Л. С.</w:t>
              </w:r>
            </w:hyperlink>
            <w:r w:rsidR="002944DA" w:rsidRPr="001706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7" w:tgtFrame="_blank" w:history="1">
              <w:r w:rsidR="002944DA" w:rsidRPr="0017063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Основы патологии. Частная патология: Учебное пособие для СПО</w:t>
              </w:r>
            </w:hyperlink>
            <w:r w:rsidR="00294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4DA" w:rsidRPr="00170639">
              <w:rPr>
                <w:rFonts w:ascii="Times New Roman" w:hAnsi="Times New Roman" w:cs="Times New Roman"/>
                <w:sz w:val="24"/>
                <w:szCs w:val="24"/>
              </w:rPr>
              <w:t>Издательство "Лань" (СПО) 2025 - 390 стр. [электронный ресурс]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1B" w:rsidRPr="00F27BD4" w:rsidRDefault="00F111E2" w:rsidP="00F111E2">
            <w:pPr>
              <w:autoSpaceDE w:val="0"/>
              <w:autoSpaceDN w:val="0"/>
              <w:adjustRightInd w:val="0"/>
              <w:ind w:firstLine="3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Вызвано необходимостью обеспечения обучающихся актуальной литературой.</w:t>
            </w:r>
          </w:p>
        </w:tc>
      </w:tr>
      <w:tr w:rsidR="00F27BD4" w:rsidRPr="00F27BD4" w:rsidTr="00B42BFF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4" w:rsidRPr="00F27BD4" w:rsidRDefault="00F27BD4" w:rsidP="00B42B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Подпись лица внесшего изменения</w:t>
            </w:r>
            <w:r w:rsidR="00F111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А.А. Черкесова.</w:t>
            </w:r>
          </w:p>
          <w:p w:rsidR="00F27BD4" w:rsidRPr="00F27BD4" w:rsidRDefault="00F27BD4" w:rsidP="00B42B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F27BD4" w:rsidRPr="003009D6" w:rsidRDefault="00F27BD4" w:rsidP="00B67C11">
      <w:pPr>
        <w:rPr>
          <w:rFonts w:ascii="Times New Roman" w:hAnsi="Times New Roman" w:cs="Times New Roman"/>
          <w:sz w:val="24"/>
          <w:szCs w:val="24"/>
        </w:rPr>
      </w:pPr>
    </w:p>
    <w:sectPr w:rsidR="00F27BD4" w:rsidRPr="003009D6" w:rsidSect="006B5D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C9" w:rsidRDefault="00A146C9" w:rsidP="00BE329F">
      <w:pPr>
        <w:spacing w:after="0" w:line="240" w:lineRule="auto"/>
      </w:pPr>
      <w:r>
        <w:separator/>
      </w:r>
    </w:p>
  </w:endnote>
  <w:endnote w:type="continuationSeparator" w:id="0">
    <w:p w:rsidR="00A146C9" w:rsidRDefault="00A146C9" w:rsidP="00BE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4473938"/>
      <w:docPartObj>
        <w:docPartGallery w:val="Page Numbers (Bottom of Page)"/>
        <w:docPartUnique/>
      </w:docPartObj>
    </w:sdtPr>
    <w:sdtEndPr/>
    <w:sdtContent>
      <w:p w:rsidR="0022731B" w:rsidRDefault="0022731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AE2">
          <w:rPr>
            <w:noProof/>
          </w:rPr>
          <w:t>13</w:t>
        </w:r>
        <w:r>
          <w:fldChar w:fldCharType="end"/>
        </w:r>
      </w:p>
    </w:sdtContent>
  </w:sdt>
  <w:p w:rsidR="0022731B" w:rsidRDefault="002273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C9" w:rsidRDefault="00A146C9" w:rsidP="00BE329F">
      <w:pPr>
        <w:spacing w:after="0" w:line="240" w:lineRule="auto"/>
      </w:pPr>
      <w:r>
        <w:separator/>
      </w:r>
    </w:p>
  </w:footnote>
  <w:footnote w:type="continuationSeparator" w:id="0">
    <w:p w:rsidR="00A146C9" w:rsidRDefault="00A146C9" w:rsidP="00BE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190F00FF"/>
    <w:multiLevelType w:val="multilevel"/>
    <w:tmpl w:val="E97AA8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BC87965"/>
    <w:multiLevelType w:val="hybridMultilevel"/>
    <w:tmpl w:val="7E947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BB"/>
    <w:rsid w:val="000023A5"/>
    <w:rsid w:val="0001473C"/>
    <w:rsid w:val="000F623A"/>
    <w:rsid w:val="001477BF"/>
    <w:rsid w:val="001917DC"/>
    <w:rsid w:val="001A33A1"/>
    <w:rsid w:val="001A6A77"/>
    <w:rsid w:val="001B1083"/>
    <w:rsid w:val="002267C7"/>
    <w:rsid w:val="0022731B"/>
    <w:rsid w:val="002473AE"/>
    <w:rsid w:val="00257DC6"/>
    <w:rsid w:val="002944DA"/>
    <w:rsid w:val="002C407F"/>
    <w:rsid w:val="003009D6"/>
    <w:rsid w:val="003277B7"/>
    <w:rsid w:val="00330A37"/>
    <w:rsid w:val="003505A1"/>
    <w:rsid w:val="003C3FF6"/>
    <w:rsid w:val="003E50B1"/>
    <w:rsid w:val="003F3115"/>
    <w:rsid w:val="00446F29"/>
    <w:rsid w:val="00527DBE"/>
    <w:rsid w:val="00620C75"/>
    <w:rsid w:val="006453CB"/>
    <w:rsid w:val="00654F02"/>
    <w:rsid w:val="006602FF"/>
    <w:rsid w:val="0069028B"/>
    <w:rsid w:val="006B5DA3"/>
    <w:rsid w:val="006E72E7"/>
    <w:rsid w:val="00731301"/>
    <w:rsid w:val="00737AE2"/>
    <w:rsid w:val="00744105"/>
    <w:rsid w:val="007525A7"/>
    <w:rsid w:val="007526D5"/>
    <w:rsid w:val="00766E3F"/>
    <w:rsid w:val="00800BE1"/>
    <w:rsid w:val="00815ECA"/>
    <w:rsid w:val="00863B9C"/>
    <w:rsid w:val="0087489D"/>
    <w:rsid w:val="00895149"/>
    <w:rsid w:val="008C531B"/>
    <w:rsid w:val="008E68F3"/>
    <w:rsid w:val="00911E72"/>
    <w:rsid w:val="0094098A"/>
    <w:rsid w:val="00980765"/>
    <w:rsid w:val="009828C3"/>
    <w:rsid w:val="009A4DBB"/>
    <w:rsid w:val="00A146C9"/>
    <w:rsid w:val="00A351FD"/>
    <w:rsid w:val="00A85A75"/>
    <w:rsid w:val="00AA0E07"/>
    <w:rsid w:val="00B2325C"/>
    <w:rsid w:val="00B42BFF"/>
    <w:rsid w:val="00B64DD4"/>
    <w:rsid w:val="00B67C11"/>
    <w:rsid w:val="00B738E0"/>
    <w:rsid w:val="00BE329F"/>
    <w:rsid w:val="00C7207B"/>
    <w:rsid w:val="00C929FD"/>
    <w:rsid w:val="00D026BC"/>
    <w:rsid w:val="00D34F4F"/>
    <w:rsid w:val="00E06022"/>
    <w:rsid w:val="00E16B84"/>
    <w:rsid w:val="00E873BB"/>
    <w:rsid w:val="00F0044E"/>
    <w:rsid w:val="00F01566"/>
    <w:rsid w:val="00F111E2"/>
    <w:rsid w:val="00F2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01CE"/>
  <w15:chartTrackingRefBased/>
  <w15:docId w15:val="{4FFD4432-D256-400B-B64E-95B539F7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0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07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6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B7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E3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29F"/>
  </w:style>
  <w:style w:type="paragraph" w:styleId="a8">
    <w:name w:val="footer"/>
    <w:basedOn w:val="a"/>
    <w:link w:val="a9"/>
    <w:uiPriority w:val="99"/>
    <w:unhideWhenUsed/>
    <w:rsid w:val="00BE3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29F"/>
  </w:style>
  <w:style w:type="paragraph" w:styleId="aa">
    <w:name w:val="Balloon Text"/>
    <w:basedOn w:val="a"/>
    <w:link w:val="ab"/>
    <w:uiPriority w:val="99"/>
    <w:semiHidden/>
    <w:unhideWhenUsed/>
    <w:rsid w:val="00BE3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3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tudmedlib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60583/" TargetMode="External"/><Relationship Id="rId17" Type="http://schemas.openxmlformats.org/officeDocument/2006/relationships/hyperlink" Target="https://e.lanbook.com/book/46058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46058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46058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ml.scsml.rssi.ru" TargetMode="External"/><Relationship Id="rId10" Type="http://schemas.openxmlformats.org/officeDocument/2006/relationships/hyperlink" Target="https://www.studentlibrary.ru/book/ISBN9785970460566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40520.html" TargetMode="External"/><Relationship Id="rId14" Type="http://schemas.openxmlformats.org/officeDocument/2006/relationships/hyperlink" Target="http://www.med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14F2E-7A1A-4477-8674-4D1C565F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28</Pages>
  <Words>9339</Words>
  <Characters>53234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39</cp:revision>
  <cp:lastPrinted>2023-06-25T11:24:00Z</cp:lastPrinted>
  <dcterms:created xsi:type="dcterms:W3CDTF">2023-05-17T17:00:00Z</dcterms:created>
  <dcterms:modified xsi:type="dcterms:W3CDTF">2025-10-12T18:48:00Z</dcterms:modified>
</cp:coreProperties>
</file>